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C713250" w14:textId="77777777" w:rsidR="00FB727B" w:rsidRDefault="00FB727B" w:rsidP="00D60BA5">
      <w:pPr>
        <w:widowControl w:val="0"/>
        <w:tabs>
          <w:tab w:val="left" w:pos="6521"/>
        </w:tabs>
        <w:spacing w:after="0"/>
        <w:rPr>
          <w:rFonts w:ascii="Arial" w:hAnsi="Arial" w:cs="Arial"/>
          <w:b/>
          <w:bCs/>
          <w:sz w:val="24"/>
          <w:szCs w:val="24"/>
          <w:lang w:val="de-DE"/>
        </w:rPr>
      </w:pPr>
    </w:p>
    <w:p w14:paraId="208ABC88" w14:textId="0B97D0EE" w:rsidR="00892FD3" w:rsidRPr="00670319" w:rsidRDefault="00892FD3" w:rsidP="00892FD3">
      <w:pPr>
        <w:widowControl w:val="0"/>
        <w:tabs>
          <w:tab w:val="left" w:pos="6521"/>
        </w:tabs>
        <w:spacing w:after="0"/>
        <w:rPr>
          <w:rFonts w:ascii="Arial" w:hAnsi="Arial"/>
          <w:i/>
          <w:sz w:val="24"/>
          <w:szCs w:val="24"/>
          <w:lang w:val="de-DE"/>
        </w:rPr>
      </w:pPr>
      <w:r w:rsidRPr="00670319">
        <w:rPr>
          <w:rFonts w:ascii="Arial" w:hAnsi="Arial" w:cs="Arial"/>
          <w:b/>
          <w:bCs/>
          <w:sz w:val="24"/>
          <w:szCs w:val="24"/>
          <w:lang w:val="de-DE"/>
        </w:rPr>
        <w:t>3GPP TSG RAN WG1 #10</w:t>
      </w:r>
      <w:r>
        <w:rPr>
          <w:rFonts w:ascii="Arial" w:hAnsi="Arial" w:cs="Arial"/>
          <w:b/>
          <w:bCs/>
          <w:sz w:val="24"/>
          <w:szCs w:val="24"/>
          <w:lang w:val="de-DE"/>
        </w:rPr>
        <w:t>4-e</w:t>
      </w:r>
      <w:r w:rsidRPr="00670319">
        <w:rPr>
          <w:rFonts w:ascii="Arial" w:hAnsi="Arial"/>
          <w:sz w:val="24"/>
          <w:szCs w:val="24"/>
          <w:lang w:val="de-DE"/>
        </w:rPr>
        <w:tab/>
        <w:t xml:space="preserve">        </w:t>
      </w:r>
      <w:r w:rsidRPr="00670319">
        <w:rPr>
          <w:rFonts w:ascii="Arial" w:hAnsi="Arial"/>
          <w:sz w:val="24"/>
          <w:szCs w:val="24"/>
          <w:lang w:val="de-DE"/>
        </w:rPr>
        <w:tab/>
      </w:r>
      <w:r w:rsidRPr="00670319">
        <w:rPr>
          <w:rFonts w:ascii="Arial" w:hAnsi="Arial"/>
          <w:sz w:val="24"/>
          <w:szCs w:val="24"/>
          <w:lang w:val="de-DE"/>
        </w:rPr>
        <w:tab/>
        <w:t xml:space="preserve">             </w:t>
      </w:r>
      <w:r w:rsidRPr="00670319">
        <w:rPr>
          <w:rFonts w:ascii="Arial" w:hAnsi="Arial"/>
          <w:b/>
          <w:sz w:val="24"/>
          <w:szCs w:val="24"/>
          <w:lang w:val="de-DE"/>
        </w:rPr>
        <w:t>R1-2</w:t>
      </w:r>
      <w:r>
        <w:rPr>
          <w:rFonts w:ascii="Arial" w:hAnsi="Arial"/>
          <w:b/>
          <w:sz w:val="24"/>
          <w:szCs w:val="24"/>
          <w:lang w:val="de-DE"/>
        </w:rPr>
        <w:t>1</w:t>
      </w:r>
      <w:r w:rsidRPr="00670319">
        <w:rPr>
          <w:rFonts w:ascii="Arial" w:hAnsi="Arial"/>
          <w:b/>
          <w:sz w:val="24"/>
          <w:szCs w:val="24"/>
          <w:lang w:val="de-DE"/>
        </w:rPr>
        <w:t>0</w:t>
      </w:r>
      <w:r w:rsidR="00BC7E5B">
        <w:rPr>
          <w:rFonts w:ascii="Arial" w:eastAsia="Malgun Gothic" w:hAnsi="Arial"/>
          <w:b/>
          <w:sz w:val="24"/>
          <w:szCs w:val="24"/>
          <w:lang w:val="de-DE" w:eastAsia="ko-KR"/>
        </w:rPr>
        <w:t>1238</w:t>
      </w:r>
      <w:bookmarkStart w:id="0" w:name="_GoBack"/>
      <w:bookmarkEnd w:id="0"/>
    </w:p>
    <w:p w14:paraId="526E086F" w14:textId="056F72DE" w:rsidR="001159D8" w:rsidRPr="0090404B" w:rsidRDefault="00892FD3" w:rsidP="00892FD3">
      <w:pPr>
        <w:pStyle w:val="Header"/>
        <w:spacing w:after="240"/>
        <w:rPr>
          <w:noProof w:val="0"/>
          <w:sz w:val="24"/>
          <w:szCs w:val="24"/>
          <w:lang w:val="en-US"/>
        </w:rPr>
      </w:pPr>
      <w:r w:rsidRPr="00670319">
        <w:rPr>
          <w:rFonts w:cs="Arial"/>
          <w:noProof w:val="0"/>
          <w:sz w:val="24"/>
          <w:szCs w:val="24"/>
          <w:lang w:val="en-US" w:eastAsia="ja-JP"/>
        </w:rPr>
        <w:t>e-Meeting</w:t>
      </w:r>
      <w:r w:rsidRPr="00670319">
        <w:rPr>
          <w:rFonts w:cs="Arial"/>
          <w:noProof w:val="0"/>
          <w:sz w:val="24"/>
          <w:szCs w:val="24"/>
          <w:lang w:val="en-US"/>
        </w:rPr>
        <w:t xml:space="preserve">, </w:t>
      </w:r>
      <w:r>
        <w:rPr>
          <w:rFonts w:cs="Arial"/>
          <w:noProof w:val="0"/>
          <w:sz w:val="24"/>
          <w:szCs w:val="24"/>
          <w:lang w:val="en-US"/>
        </w:rPr>
        <w:t>January</w:t>
      </w:r>
      <w:r w:rsidRPr="00670319">
        <w:rPr>
          <w:rFonts w:cs="Arial"/>
          <w:noProof w:val="0"/>
          <w:sz w:val="24"/>
          <w:szCs w:val="24"/>
          <w:lang w:val="en-US"/>
        </w:rPr>
        <w:t xml:space="preserve"> </w:t>
      </w:r>
      <w:r>
        <w:rPr>
          <w:rFonts w:cs="Arial"/>
          <w:noProof w:val="0"/>
          <w:sz w:val="24"/>
          <w:szCs w:val="24"/>
          <w:lang w:val="en-US"/>
        </w:rPr>
        <w:t>25</w:t>
      </w:r>
      <w:r w:rsidRPr="004A03B3">
        <w:rPr>
          <w:rFonts w:cs="Arial"/>
          <w:noProof w:val="0"/>
          <w:sz w:val="24"/>
          <w:szCs w:val="24"/>
          <w:vertAlign w:val="superscript"/>
          <w:lang w:val="en-US"/>
        </w:rPr>
        <w:t>th</w:t>
      </w:r>
      <w:r w:rsidRPr="00670319">
        <w:rPr>
          <w:rFonts w:eastAsia="Arial Unicode MS" w:cs="Arial"/>
          <w:noProof w:val="0"/>
          <w:sz w:val="24"/>
          <w:szCs w:val="24"/>
          <w:lang w:val="en-US" w:eastAsia="ko-KR"/>
        </w:rPr>
        <w:t xml:space="preserve"> </w:t>
      </w:r>
      <w:r w:rsidRPr="00670319">
        <w:rPr>
          <w:rFonts w:cs="Arial"/>
          <w:noProof w:val="0"/>
          <w:sz w:val="24"/>
          <w:szCs w:val="24"/>
          <w:lang w:val="en-US"/>
        </w:rPr>
        <w:t>–</w:t>
      </w:r>
      <w:r>
        <w:rPr>
          <w:rFonts w:cs="Arial"/>
          <w:noProof w:val="0"/>
          <w:sz w:val="24"/>
          <w:szCs w:val="24"/>
          <w:lang w:val="en-US"/>
        </w:rPr>
        <w:t xml:space="preserve"> February 5</w:t>
      </w:r>
      <w:r w:rsidRPr="004A03B3">
        <w:rPr>
          <w:rFonts w:cs="Arial"/>
          <w:noProof w:val="0"/>
          <w:sz w:val="24"/>
          <w:szCs w:val="24"/>
          <w:vertAlign w:val="superscript"/>
          <w:lang w:val="en-US"/>
        </w:rPr>
        <w:t>th</w:t>
      </w:r>
      <w:r w:rsidRPr="00670319">
        <w:rPr>
          <w:rFonts w:cs="Arial"/>
          <w:noProof w:val="0"/>
          <w:sz w:val="24"/>
          <w:szCs w:val="24"/>
          <w:lang w:val="en-US"/>
        </w:rPr>
        <w:t xml:space="preserve">, </w:t>
      </w:r>
      <w:r>
        <w:rPr>
          <w:rFonts w:cs="Arial"/>
          <w:bCs/>
          <w:sz w:val="24"/>
          <w:szCs w:val="24"/>
        </w:rPr>
        <w:t>2021</w:t>
      </w:r>
    </w:p>
    <w:p w14:paraId="30799616" w14:textId="5C1FD693" w:rsidR="00B06DA8" w:rsidRPr="001F3166" w:rsidRDefault="00B06DA8" w:rsidP="00B06DA8">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2A76CB">
        <w:rPr>
          <w:rFonts w:ascii="Arial" w:eastAsia="Malgun Gothic" w:hAnsi="Arial"/>
          <w:sz w:val="24"/>
          <w:szCs w:val="24"/>
          <w:lang w:eastAsia="ko-KR"/>
        </w:rPr>
        <w:t>8</w:t>
      </w:r>
      <w:r w:rsidR="00E050A3">
        <w:rPr>
          <w:rFonts w:ascii="Arial" w:eastAsia="Malgun Gothic" w:hAnsi="Arial"/>
          <w:sz w:val="24"/>
          <w:szCs w:val="24"/>
          <w:lang w:eastAsia="ko-KR"/>
        </w:rPr>
        <w:t>.</w:t>
      </w:r>
      <w:r w:rsidR="00643207">
        <w:rPr>
          <w:rFonts w:ascii="Arial" w:eastAsia="Malgun Gothic" w:hAnsi="Arial"/>
          <w:sz w:val="24"/>
          <w:szCs w:val="24"/>
          <w:lang w:eastAsia="ko-KR"/>
        </w:rPr>
        <w:t>1</w:t>
      </w:r>
      <w:r w:rsidR="002A76CB">
        <w:rPr>
          <w:rFonts w:ascii="Arial" w:eastAsia="Malgun Gothic" w:hAnsi="Arial"/>
          <w:sz w:val="24"/>
          <w:szCs w:val="24"/>
          <w:lang w:eastAsia="ko-KR"/>
        </w:rPr>
        <w:t>3</w:t>
      </w:r>
      <w:r w:rsidR="00E050A3">
        <w:rPr>
          <w:rFonts w:ascii="Arial" w:eastAsia="Malgun Gothic" w:hAnsi="Arial"/>
          <w:sz w:val="24"/>
          <w:szCs w:val="24"/>
          <w:lang w:eastAsia="ko-KR"/>
        </w:rPr>
        <w:t>.2</w:t>
      </w:r>
    </w:p>
    <w:p w14:paraId="437F89FB" w14:textId="77777777" w:rsidR="00B06DA8" w:rsidRPr="001F3166" w:rsidRDefault="00B06DA8" w:rsidP="00B06DA8">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p w14:paraId="0EDD40AC" w14:textId="60EB9022" w:rsidR="00B06DA8" w:rsidRPr="0061302B" w:rsidRDefault="00B06DA8" w:rsidP="00B06DA8">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t xml:space="preserve">    </w:t>
      </w:r>
      <w:r w:rsidR="00D60BA5">
        <w:rPr>
          <w:rFonts w:ascii="Arial" w:hAnsi="Arial" w:cs="Arial"/>
          <w:sz w:val="24"/>
          <w:szCs w:val="24"/>
        </w:rPr>
        <w:t>Considerations for s</w:t>
      </w:r>
      <w:r w:rsidR="00643207">
        <w:rPr>
          <w:rFonts w:ascii="Arial" w:hAnsi="Arial" w:cs="Arial"/>
          <w:sz w:val="24"/>
          <w:szCs w:val="24"/>
        </w:rPr>
        <w:t>cheduling on two cells</w:t>
      </w:r>
      <w:r w:rsidR="00D60BA5">
        <w:rPr>
          <w:rFonts w:ascii="Arial" w:hAnsi="Arial" w:cs="Arial"/>
          <w:sz w:val="24"/>
          <w:szCs w:val="24"/>
        </w:rPr>
        <w:t xml:space="preserve"> using a single DCI format</w:t>
      </w:r>
    </w:p>
    <w:p w14:paraId="5906BBD5" w14:textId="77777777" w:rsidR="00B06DA8" w:rsidRPr="001F3166" w:rsidRDefault="00B06DA8" w:rsidP="00B06DA8">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Pr="001F3166">
        <w:rPr>
          <w:rFonts w:ascii="Arial" w:eastAsia="Batang" w:hAnsi="Arial"/>
          <w:sz w:val="24"/>
          <w:lang w:eastAsia="ko-KR"/>
        </w:rPr>
        <w:t>Discussion and Decision</w:t>
      </w:r>
    </w:p>
    <w:p w14:paraId="7260C0CE" w14:textId="77777777" w:rsidR="00B06DA8" w:rsidRPr="00866D25" w:rsidRDefault="00B06DA8" w:rsidP="00B06DA8">
      <w:pPr>
        <w:pStyle w:val="Heading1"/>
        <w:spacing w:before="360" w:after="60"/>
        <w:rPr>
          <w:lang w:val="en-US" w:eastAsia="ko-KR"/>
        </w:rPr>
      </w:pPr>
      <w:r w:rsidRPr="006A074A">
        <w:rPr>
          <w:lang w:val="en-US" w:eastAsia="ko-KR"/>
        </w:rPr>
        <w:t>Introduction</w:t>
      </w:r>
    </w:p>
    <w:p w14:paraId="29B4BC4D" w14:textId="6F7D418A" w:rsidR="00D14C94" w:rsidRDefault="00643207" w:rsidP="00312EE5">
      <w:pPr>
        <w:spacing w:after="0"/>
        <w:ind w:right="3"/>
        <w:jc w:val="both"/>
        <w:rPr>
          <w:bCs/>
        </w:rPr>
      </w:pPr>
      <w:r>
        <w:rPr>
          <w:bCs/>
        </w:rPr>
        <w:t>In RAN</w:t>
      </w:r>
      <w:r w:rsidR="00312EE5">
        <w:rPr>
          <w:bCs/>
        </w:rPr>
        <w:t>1#103-e</w:t>
      </w:r>
      <w:r w:rsidR="00D14C94">
        <w:rPr>
          <w:bCs/>
        </w:rPr>
        <w:t xml:space="preserve"> good progress was made during the discussions for the various metrics to be considered in the study for potential benefits from scheduling on two cells using a single DCI format and the following scenarios were agreed to evaluate. Corresponding simulation parameters are provided in the Appendix.  </w:t>
      </w:r>
    </w:p>
    <w:p w14:paraId="2A4A588D" w14:textId="77777777" w:rsidR="00312EE5" w:rsidRDefault="00312EE5" w:rsidP="00312EE5">
      <w:pPr>
        <w:spacing w:after="0"/>
        <w:rPr>
          <w:highlight w:val="green"/>
        </w:rPr>
      </w:pPr>
    </w:p>
    <w:p w14:paraId="530BA988" w14:textId="353E18CE" w:rsidR="00312EE5" w:rsidRPr="00625AFA" w:rsidRDefault="00312EE5" w:rsidP="00312EE5">
      <w:pPr>
        <w:spacing w:after="60"/>
      </w:pPr>
      <w:r w:rsidRPr="00625AFA">
        <w:rPr>
          <w:highlight w:val="green"/>
        </w:rPr>
        <w:t>Agreements</w:t>
      </w:r>
      <w:r w:rsidRPr="00625AFA">
        <w:t>:</w:t>
      </w:r>
    </w:p>
    <w:p w14:paraId="4B3F096A" w14:textId="0133D82B" w:rsidR="00312EE5" w:rsidRPr="00625AFA" w:rsidRDefault="00312EE5" w:rsidP="00E3087E">
      <w:pPr>
        <w:spacing w:after="0"/>
        <w:jc w:val="both"/>
      </w:pPr>
      <w:r w:rsidRPr="00625AFA">
        <w:t>Further study with below simulation assumptions:</w:t>
      </w:r>
    </w:p>
    <w:p w14:paraId="4C58F522" w14:textId="77777777" w:rsidR="00312EE5" w:rsidRPr="00625AFA" w:rsidRDefault="00312EE5" w:rsidP="00E3087E">
      <w:pPr>
        <w:spacing w:after="0"/>
        <w:jc w:val="both"/>
      </w:pPr>
      <w:r w:rsidRPr="00625AFA">
        <w:t>Simulation scenarios:</w:t>
      </w:r>
    </w:p>
    <w:p w14:paraId="0BC1058D" w14:textId="77777777" w:rsidR="00312EE5" w:rsidRPr="00625AFA" w:rsidRDefault="00312EE5" w:rsidP="00E3087E">
      <w:pPr>
        <w:pStyle w:val="ListParagraph"/>
        <w:numPr>
          <w:ilvl w:val="0"/>
          <w:numId w:val="30"/>
        </w:numPr>
        <w:snapToGrid w:val="0"/>
        <w:spacing w:after="0"/>
        <w:contextualSpacing w:val="0"/>
        <w:jc w:val="both"/>
        <w:rPr>
          <w:lang w:eastAsia="ko-KR"/>
        </w:rPr>
      </w:pPr>
      <w:r w:rsidRPr="00625AFA">
        <w:t>For two-cell scheduling via a single DCI, PDCCH transmitted on a first cell schedules one PDSCH on the first cell and another PDSCH on a second cell.</w:t>
      </w:r>
    </w:p>
    <w:p w14:paraId="06FEB0CB" w14:textId="77777777" w:rsidR="00312EE5" w:rsidRPr="00625AFA" w:rsidRDefault="00312EE5" w:rsidP="00E3087E">
      <w:pPr>
        <w:pStyle w:val="ListParagraph"/>
        <w:numPr>
          <w:ilvl w:val="0"/>
          <w:numId w:val="30"/>
        </w:numPr>
        <w:snapToGrid w:val="0"/>
        <w:spacing w:after="0"/>
        <w:contextualSpacing w:val="0"/>
        <w:jc w:val="both"/>
      </w:pPr>
      <w:r w:rsidRPr="00625AFA">
        <w:t>For single-cell scheduling (baseline), one PDCCH transmitted on a first cell schedules one PDSCH on the first cell via self-scheduling and another PDCCH transmitted on the first cell schedules another PDSCH on a second cell via cross-carrier scheduling.</w:t>
      </w:r>
    </w:p>
    <w:p w14:paraId="73D1028E" w14:textId="77777777" w:rsidR="00312EE5" w:rsidRPr="00625AFA" w:rsidRDefault="00312EE5" w:rsidP="00E3087E">
      <w:pPr>
        <w:numPr>
          <w:ilvl w:val="1"/>
          <w:numId w:val="30"/>
        </w:numPr>
        <w:overflowPunct w:val="0"/>
        <w:autoSpaceDE w:val="0"/>
        <w:autoSpaceDN w:val="0"/>
        <w:snapToGrid w:val="0"/>
        <w:spacing w:after="0"/>
        <w:jc w:val="both"/>
        <w:rPr>
          <w:color w:val="000000"/>
        </w:rPr>
      </w:pPr>
      <w:r w:rsidRPr="00625AFA">
        <w:rPr>
          <w:color w:val="000000"/>
        </w:rPr>
        <w:t>Companies can optionally compare to the case of PDCCH transmitted on each of the two cells via self-scheduling. In this case, company should provide details on how to calculate the PDCCH blocking rate.</w:t>
      </w:r>
    </w:p>
    <w:p w14:paraId="345C053C" w14:textId="77777777" w:rsidR="00312EE5" w:rsidRPr="00625AFA" w:rsidRDefault="00312EE5" w:rsidP="00E3087E">
      <w:pPr>
        <w:spacing w:after="0"/>
        <w:jc w:val="both"/>
        <w:rPr>
          <w:rFonts w:eastAsia="Calibri"/>
        </w:rPr>
      </w:pPr>
    </w:p>
    <w:p w14:paraId="4941AE2E" w14:textId="77777777" w:rsidR="00312EE5" w:rsidRPr="00625AFA" w:rsidRDefault="00312EE5" w:rsidP="00E3087E">
      <w:pPr>
        <w:spacing w:after="0"/>
        <w:jc w:val="both"/>
      </w:pPr>
      <w:r w:rsidRPr="00625AFA">
        <w:t>Simulation assumptions on carrier frequency, SCS, antenna configuration, carrier bandwidth as well as CORESET configuration</w:t>
      </w:r>
    </w:p>
    <w:p w14:paraId="77C3FD50" w14:textId="77777777" w:rsidR="00312EE5" w:rsidRPr="00625AFA" w:rsidRDefault="00312EE5" w:rsidP="00E3087E">
      <w:pPr>
        <w:pStyle w:val="ListParagraph"/>
        <w:numPr>
          <w:ilvl w:val="0"/>
          <w:numId w:val="31"/>
        </w:numPr>
        <w:snapToGrid w:val="0"/>
        <w:spacing w:after="0"/>
        <w:contextualSpacing w:val="0"/>
        <w:jc w:val="both"/>
        <w:rPr>
          <w:lang w:eastAsia="ko-KR"/>
        </w:rPr>
      </w:pPr>
      <w:r w:rsidRPr="00625AFA">
        <w:t>Combination 1: 2 GHz, 15 kHz SCS, 2 Tx, 2 Rx, 20 MHz carrier BW, 2-symbol CORESET with 96RBs</w:t>
      </w:r>
    </w:p>
    <w:p w14:paraId="34D9E7C4" w14:textId="77777777" w:rsidR="00312EE5" w:rsidRPr="00625AFA" w:rsidRDefault="00312EE5" w:rsidP="00E3087E">
      <w:pPr>
        <w:pStyle w:val="ListParagraph"/>
        <w:numPr>
          <w:ilvl w:val="0"/>
          <w:numId w:val="31"/>
        </w:numPr>
        <w:snapToGrid w:val="0"/>
        <w:spacing w:after="0"/>
        <w:contextualSpacing w:val="0"/>
        <w:jc w:val="both"/>
      </w:pPr>
      <w:r w:rsidRPr="00625AFA">
        <w:t>Combination 2: 4 GHz, 30 kHz SCS, 4 Tx, 4 Rx, 100 MHz carrier BW, 1-symbol CORESET with 270RBs</w:t>
      </w:r>
    </w:p>
    <w:p w14:paraId="269D0DDE" w14:textId="77777777" w:rsidR="00312EE5" w:rsidRPr="00625AFA" w:rsidRDefault="00312EE5" w:rsidP="00E3087E">
      <w:pPr>
        <w:pStyle w:val="ListParagraph"/>
        <w:numPr>
          <w:ilvl w:val="0"/>
          <w:numId w:val="31"/>
        </w:numPr>
        <w:snapToGrid w:val="0"/>
        <w:spacing w:after="0"/>
        <w:contextualSpacing w:val="0"/>
        <w:jc w:val="both"/>
      </w:pPr>
      <w:r w:rsidRPr="00625AFA">
        <w:rPr>
          <w:color w:val="000000"/>
        </w:rPr>
        <w:t>[</w:t>
      </w:r>
      <w:r w:rsidRPr="00625AFA">
        <w:t xml:space="preserve">Combination 3: 700MHz, 15 kHz SCS, 2 Tx, 2 Rx, 10 MHz carrier BW, </w:t>
      </w:r>
      <w:r w:rsidRPr="00D14C94">
        <w:t xml:space="preserve">3-symbol </w:t>
      </w:r>
      <w:r w:rsidRPr="00625AFA">
        <w:t>CORESET with 48RBs]</w:t>
      </w:r>
    </w:p>
    <w:p w14:paraId="7229B1F2" w14:textId="77777777" w:rsidR="00312EE5" w:rsidRPr="00625AFA" w:rsidRDefault="00312EE5" w:rsidP="00E3087E">
      <w:pPr>
        <w:pStyle w:val="ListParagraph"/>
        <w:numPr>
          <w:ilvl w:val="0"/>
          <w:numId w:val="31"/>
        </w:numPr>
        <w:snapToGrid w:val="0"/>
        <w:spacing w:after="0"/>
        <w:contextualSpacing w:val="0"/>
        <w:jc w:val="both"/>
      </w:pPr>
      <w:r w:rsidRPr="00625AFA">
        <w:t>[Combination 4: 4GHz, 30 kHz SCS, 4 Tx, 4 Rx, 40 MHz carrier BW, 2-symbol CORESET with 96RBs]</w:t>
      </w:r>
    </w:p>
    <w:p w14:paraId="443BCBDF" w14:textId="77777777" w:rsidR="00312EE5" w:rsidRPr="00625AFA" w:rsidRDefault="00312EE5" w:rsidP="00312EE5">
      <w:pPr>
        <w:spacing w:after="0"/>
      </w:pPr>
    </w:p>
    <w:p w14:paraId="45090354" w14:textId="77777777" w:rsidR="00312EE5" w:rsidRPr="00625AFA" w:rsidRDefault="00312EE5" w:rsidP="00E3087E">
      <w:pPr>
        <w:spacing w:after="0"/>
        <w:jc w:val="both"/>
      </w:pPr>
      <w:r w:rsidRPr="00625AFA">
        <w:t>Payload size of two-cell scheduling DCI (excluding CRC):</w:t>
      </w:r>
    </w:p>
    <w:p w14:paraId="05D174C7" w14:textId="77777777" w:rsidR="00312EE5" w:rsidRPr="00625AFA" w:rsidRDefault="00312EE5" w:rsidP="00E3087E">
      <w:pPr>
        <w:pStyle w:val="ListParagraph"/>
        <w:numPr>
          <w:ilvl w:val="0"/>
          <w:numId w:val="30"/>
        </w:numPr>
        <w:snapToGrid w:val="0"/>
        <w:spacing w:after="0"/>
        <w:contextualSpacing w:val="0"/>
        <w:jc w:val="both"/>
        <w:rPr>
          <w:lang w:eastAsia="ko-KR"/>
        </w:rPr>
      </w:pPr>
      <w:r w:rsidRPr="00625AFA">
        <w:t>60 for single-cell scheduling DCI (baseline).</w:t>
      </w:r>
    </w:p>
    <w:p w14:paraId="4F799FCD" w14:textId="77777777" w:rsidR="00312EE5" w:rsidRPr="00625AFA" w:rsidRDefault="00312EE5" w:rsidP="00E3087E">
      <w:pPr>
        <w:pStyle w:val="ListParagraph"/>
        <w:numPr>
          <w:ilvl w:val="0"/>
          <w:numId w:val="30"/>
        </w:numPr>
        <w:snapToGrid w:val="0"/>
        <w:spacing w:after="0"/>
        <w:contextualSpacing w:val="0"/>
        <w:jc w:val="both"/>
      </w:pPr>
      <w:r w:rsidRPr="00625AFA">
        <w:t>72/84/96/108 for two-cell scheduling DCI.</w:t>
      </w:r>
    </w:p>
    <w:p w14:paraId="07F46D71" w14:textId="77777777" w:rsidR="00312EE5" w:rsidRPr="00625AFA" w:rsidRDefault="00312EE5" w:rsidP="00E3087E">
      <w:pPr>
        <w:pStyle w:val="ListParagraph"/>
        <w:numPr>
          <w:ilvl w:val="0"/>
          <w:numId w:val="32"/>
        </w:numPr>
        <w:snapToGrid w:val="0"/>
        <w:spacing w:after="0"/>
        <w:contextualSpacing w:val="0"/>
        <w:jc w:val="both"/>
      </w:pPr>
      <w:r w:rsidRPr="00625AFA">
        <w:t xml:space="preserve">Companies are encouraged to report how the values are obtained, e.g., via separate or shared fields in DCI format. </w:t>
      </w:r>
    </w:p>
    <w:p w14:paraId="066EDAF7" w14:textId="77777777" w:rsidR="000F6AB4" w:rsidRDefault="000F6AB4" w:rsidP="00E3087E">
      <w:pPr>
        <w:spacing w:after="0"/>
        <w:ind w:right="3"/>
        <w:jc w:val="both"/>
        <w:rPr>
          <w:bCs/>
        </w:rPr>
      </w:pPr>
    </w:p>
    <w:p w14:paraId="41386DAB" w14:textId="7F4BC4FE" w:rsidR="002A76CB" w:rsidRDefault="00B06DA8" w:rsidP="00E3087E">
      <w:pPr>
        <w:spacing w:after="0"/>
        <w:ind w:right="3"/>
        <w:jc w:val="both"/>
        <w:rPr>
          <w:bCs/>
        </w:rPr>
      </w:pPr>
      <w:r>
        <w:rPr>
          <w:bCs/>
        </w:rPr>
        <w:t xml:space="preserve">This contribution </w:t>
      </w:r>
      <w:r w:rsidR="0035111F">
        <w:rPr>
          <w:bCs/>
        </w:rPr>
        <w:t>considers a combination of LLS-based and analysis-based evaluation for the potential benefits from scheduling on two cells using a single DCI format</w:t>
      </w:r>
      <w:r w:rsidR="002A76CB">
        <w:rPr>
          <w:bCs/>
        </w:rPr>
        <w:t xml:space="preserve">. </w:t>
      </w:r>
    </w:p>
    <w:p w14:paraId="7AEEDEDC" w14:textId="77777777" w:rsidR="000F6AB4" w:rsidRDefault="000F6AB4" w:rsidP="00B06DA8">
      <w:pPr>
        <w:spacing w:after="0"/>
        <w:ind w:right="3"/>
        <w:jc w:val="both"/>
      </w:pPr>
    </w:p>
    <w:p w14:paraId="02E42258" w14:textId="1556F8EE" w:rsidR="00B06DA8" w:rsidRDefault="007305A2" w:rsidP="00B06DA8">
      <w:pPr>
        <w:pStyle w:val="Heading1"/>
        <w:spacing w:before="0" w:after="60"/>
        <w:rPr>
          <w:rFonts w:eastAsia="SimSun"/>
          <w:szCs w:val="36"/>
          <w:lang w:val="en-US" w:eastAsia="zh-CN"/>
        </w:rPr>
      </w:pPr>
      <w:r>
        <w:rPr>
          <w:rFonts w:eastAsia="SimSun"/>
          <w:szCs w:val="36"/>
          <w:lang w:val="en-US" w:eastAsia="zh-CN"/>
        </w:rPr>
        <w:t>DCI format scheduling on two cells</w:t>
      </w:r>
    </w:p>
    <w:p w14:paraId="3133D783" w14:textId="7C04D603" w:rsidR="0035111F" w:rsidRDefault="00503BC9" w:rsidP="0090702F">
      <w:pPr>
        <w:spacing w:after="0"/>
        <w:jc w:val="both"/>
        <w:rPr>
          <w:rFonts w:cs="Arial"/>
          <w:kern w:val="2"/>
          <w:lang w:eastAsia="ja-JP"/>
        </w:rPr>
      </w:pPr>
      <w:r>
        <w:rPr>
          <w:rFonts w:cs="Arial"/>
          <w:kern w:val="2"/>
          <w:lang w:eastAsia="ja-JP"/>
        </w:rPr>
        <w:t xml:space="preserve">For brevity, the single DCI format scheduling PDSCH receptions on two cells will be referred to as DCI format X. </w:t>
      </w:r>
      <w:r w:rsidR="0035111F">
        <w:rPr>
          <w:rFonts w:cs="Arial"/>
          <w:kern w:val="2"/>
          <w:lang w:eastAsia="ja-JP"/>
        </w:rPr>
        <w:t xml:space="preserve">From the above combinations, Combination 1 is </w:t>
      </w:r>
      <w:r>
        <w:rPr>
          <w:rFonts w:cs="Arial"/>
          <w:kern w:val="2"/>
          <w:lang w:eastAsia="ja-JP"/>
        </w:rPr>
        <w:t xml:space="preserve">primarily </w:t>
      </w:r>
      <w:r w:rsidR="0035111F">
        <w:rPr>
          <w:rFonts w:cs="Arial"/>
          <w:kern w:val="2"/>
          <w:lang w:eastAsia="ja-JP"/>
        </w:rPr>
        <w:t xml:space="preserve">considered </w:t>
      </w:r>
      <w:r w:rsidR="00745CE6">
        <w:rPr>
          <w:rFonts w:cs="Arial"/>
          <w:kern w:val="2"/>
          <w:lang w:eastAsia="ja-JP"/>
        </w:rPr>
        <w:t>because</w:t>
      </w:r>
      <w:r w:rsidR="0035111F">
        <w:rPr>
          <w:rFonts w:cs="Arial"/>
          <w:kern w:val="2"/>
          <w:lang w:eastAsia="ja-JP"/>
        </w:rPr>
        <w:t xml:space="preserve"> it </w:t>
      </w:r>
      <w:r w:rsidR="00745CE6">
        <w:rPr>
          <w:rFonts w:cs="Arial"/>
          <w:kern w:val="2"/>
          <w:lang w:eastAsia="ja-JP"/>
        </w:rPr>
        <w:t>is both relatively typical in deployments</w:t>
      </w:r>
      <w:r w:rsidR="0035111F">
        <w:rPr>
          <w:rFonts w:cs="Arial"/>
          <w:kern w:val="2"/>
          <w:lang w:eastAsia="ja-JP"/>
        </w:rPr>
        <w:t xml:space="preserve"> and favorable </w:t>
      </w:r>
      <w:r w:rsidR="00745CE6">
        <w:rPr>
          <w:rFonts w:cs="Arial"/>
          <w:kern w:val="2"/>
          <w:lang w:eastAsia="ja-JP"/>
        </w:rPr>
        <w:t>to</w:t>
      </w:r>
      <w:r>
        <w:rPr>
          <w:rFonts w:cs="Arial"/>
          <w:kern w:val="2"/>
          <w:lang w:eastAsia="ja-JP"/>
        </w:rPr>
        <w:t xml:space="preserve"> DCI format X</w:t>
      </w:r>
      <w:r w:rsidR="0035111F">
        <w:rPr>
          <w:rFonts w:cs="Arial"/>
          <w:kern w:val="2"/>
          <w:lang w:eastAsia="ja-JP"/>
        </w:rPr>
        <w:t xml:space="preserve">. Combination 2 </w:t>
      </w:r>
      <w:r>
        <w:rPr>
          <w:rFonts w:cs="Arial"/>
          <w:kern w:val="2"/>
          <w:lang w:eastAsia="ja-JP"/>
        </w:rPr>
        <w:t>is also considered as it was agreed and</w:t>
      </w:r>
      <w:r w:rsidR="0035111F">
        <w:rPr>
          <w:rFonts w:cs="Arial"/>
          <w:kern w:val="2"/>
          <w:lang w:eastAsia="ja-JP"/>
        </w:rPr>
        <w:t xml:space="preserve"> </w:t>
      </w:r>
      <w:r>
        <w:rPr>
          <w:rFonts w:cs="Arial"/>
          <w:kern w:val="2"/>
          <w:lang w:eastAsia="ja-JP"/>
        </w:rPr>
        <w:t xml:space="preserve">is </w:t>
      </w:r>
      <w:r w:rsidR="0035111F">
        <w:rPr>
          <w:rFonts w:cs="Arial"/>
          <w:kern w:val="2"/>
          <w:lang w:eastAsia="ja-JP"/>
        </w:rPr>
        <w:t xml:space="preserve">also </w:t>
      </w:r>
      <w:r w:rsidR="00745CE6">
        <w:rPr>
          <w:rFonts w:cs="Arial"/>
          <w:kern w:val="2"/>
          <w:lang w:eastAsia="ja-JP"/>
        </w:rPr>
        <w:t>relatively typical in deployments</w:t>
      </w:r>
      <w:r w:rsidR="0035111F">
        <w:rPr>
          <w:rFonts w:cs="Arial"/>
          <w:kern w:val="2"/>
          <w:lang w:eastAsia="ja-JP"/>
        </w:rPr>
        <w:t xml:space="preserve"> but </w:t>
      </w:r>
      <w:r>
        <w:rPr>
          <w:rFonts w:cs="Arial"/>
          <w:kern w:val="2"/>
          <w:lang w:eastAsia="ja-JP"/>
        </w:rPr>
        <w:t>is</w:t>
      </w:r>
      <w:r w:rsidR="0035111F">
        <w:rPr>
          <w:rFonts w:cs="Arial"/>
          <w:kern w:val="2"/>
          <w:lang w:eastAsia="ja-JP"/>
        </w:rPr>
        <w:t xml:space="preserve"> not as favorable</w:t>
      </w:r>
      <w:r>
        <w:rPr>
          <w:rFonts w:cs="Arial"/>
          <w:kern w:val="2"/>
          <w:lang w:eastAsia="ja-JP"/>
        </w:rPr>
        <w:t xml:space="preserve"> to DCI format X.</w:t>
      </w:r>
      <w:r w:rsidR="0035111F">
        <w:rPr>
          <w:rFonts w:cs="Arial"/>
          <w:kern w:val="2"/>
          <w:lang w:eastAsia="ja-JP"/>
        </w:rPr>
        <w:t xml:space="preserve"> Combination 3 is mo</w:t>
      </w:r>
      <w:r>
        <w:rPr>
          <w:rFonts w:cs="Arial"/>
          <w:kern w:val="2"/>
          <w:lang w:eastAsia="ja-JP"/>
        </w:rPr>
        <w:t>st</w:t>
      </w:r>
      <w:r w:rsidR="0035111F">
        <w:rPr>
          <w:rFonts w:cs="Arial"/>
          <w:kern w:val="2"/>
          <w:lang w:eastAsia="ja-JP"/>
        </w:rPr>
        <w:t xml:space="preserve"> favorable </w:t>
      </w:r>
      <w:r>
        <w:rPr>
          <w:rFonts w:cs="Arial"/>
          <w:kern w:val="2"/>
          <w:lang w:eastAsia="ja-JP"/>
        </w:rPr>
        <w:t xml:space="preserve">to DCI format X </w:t>
      </w:r>
      <w:r w:rsidR="0035111F">
        <w:rPr>
          <w:rFonts w:cs="Arial"/>
          <w:kern w:val="2"/>
          <w:lang w:eastAsia="ja-JP"/>
        </w:rPr>
        <w:t>but does not correspond to typical deployments</w:t>
      </w:r>
      <w:r>
        <w:rPr>
          <w:rFonts w:cs="Arial"/>
          <w:kern w:val="2"/>
          <w:lang w:eastAsia="ja-JP"/>
        </w:rPr>
        <w:t xml:space="preserve"> – nevertheless, it will be </w:t>
      </w:r>
      <w:r w:rsidR="008407B3">
        <w:rPr>
          <w:rFonts w:cs="Arial"/>
          <w:kern w:val="2"/>
          <w:lang w:eastAsia="ja-JP"/>
        </w:rPr>
        <w:t>addressed</w:t>
      </w:r>
      <w:r w:rsidR="0035111F">
        <w:rPr>
          <w:rFonts w:cs="Arial"/>
          <w:kern w:val="2"/>
          <w:lang w:eastAsia="ja-JP"/>
        </w:rPr>
        <w:t xml:space="preserve">. </w:t>
      </w:r>
      <w:r>
        <w:rPr>
          <w:rFonts w:cs="Arial"/>
          <w:kern w:val="2"/>
          <w:lang w:eastAsia="ja-JP"/>
        </w:rPr>
        <w:t xml:space="preserve">Combination 4 does not offer more information over Combination 2 and is not considered. </w:t>
      </w:r>
    </w:p>
    <w:p w14:paraId="1785881D" w14:textId="5F9D4282" w:rsidR="0035111F" w:rsidRDefault="0035111F" w:rsidP="0090702F">
      <w:pPr>
        <w:spacing w:after="0"/>
        <w:jc w:val="both"/>
        <w:rPr>
          <w:rFonts w:cs="Arial"/>
          <w:kern w:val="2"/>
          <w:lang w:eastAsia="ja-JP"/>
        </w:rPr>
      </w:pPr>
    </w:p>
    <w:p w14:paraId="23D4D075" w14:textId="40B69F5B" w:rsidR="008D655D" w:rsidRDefault="00745CE6" w:rsidP="00503BC9">
      <w:pPr>
        <w:spacing w:after="0"/>
        <w:jc w:val="both"/>
        <w:rPr>
          <w:rFonts w:cs="Arial"/>
          <w:kern w:val="2"/>
          <w:lang w:eastAsia="ja-JP"/>
        </w:rPr>
      </w:pPr>
      <w:r>
        <w:rPr>
          <w:rFonts w:cs="Arial"/>
          <w:kern w:val="2"/>
          <w:lang w:eastAsia="ja-JP"/>
        </w:rPr>
        <w:t xml:space="preserve">For the payload size of DCI format X, the case of 108 bits is considered as it is the only one that </w:t>
      </w:r>
      <w:r w:rsidR="00847600">
        <w:rPr>
          <w:rFonts w:cs="Arial"/>
          <w:kern w:val="2"/>
          <w:lang w:eastAsia="ja-JP"/>
        </w:rPr>
        <w:t xml:space="preserve">corresponds to </w:t>
      </w:r>
      <w:r w:rsidR="00EB283B">
        <w:rPr>
          <w:rFonts w:cs="Arial"/>
          <w:kern w:val="2"/>
          <w:lang w:eastAsia="ja-JP"/>
        </w:rPr>
        <w:t>a</w:t>
      </w:r>
      <w:r w:rsidR="00A3761F">
        <w:rPr>
          <w:rFonts w:cs="Arial"/>
          <w:kern w:val="2"/>
          <w:lang w:eastAsia="ja-JP"/>
        </w:rPr>
        <w:t xml:space="preserve"> use of common</w:t>
      </w:r>
      <w:r w:rsidR="00847600">
        <w:rPr>
          <w:rFonts w:cs="Arial"/>
          <w:kern w:val="2"/>
          <w:lang w:eastAsia="ja-JP"/>
        </w:rPr>
        <w:t xml:space="preserve"> fields </w:t>
      </w:r>
      <w:r w:rsidR="00A3761F">
        <w:rPr>
          <w:rFonts w:cs="Arial"/>
          <w:kern w:val="2"/>
          <w:lang w:eastAsia="ja-JP"/>
        </w:rPr>
        <w:t xml:space="preserve">for both scheduled cells </w:t>
      </w:r>
      <w:r w:rsidR="00847600">
        <w:rPr>
          <w:rFonts w:cs="Arial"/>
          <w:kern w:val="2"/>
          <w:lang w:eastAsia="ja-JP"/>
        </w:rPr>
        <w:t>(CRC, TPC command, PRI, DAI,</w:t>
      </w:r>
      <w:r w:rsidR="00A3761F">
        <w:rPr>
          <w:rFonts w:cs="Arial"/>
          <w:kern w:val="2"/>
          <w:lang w:eastAsia="ja-JP"/>
        </w:rPr>
        <w:t xml:space="preserve"> HARQ-ACK feedback time) that does not </w:t>
      </w:r>
      <w:r w:rsidR="00EB283B">
        <w:rPr>
          <w:rFonts w:cs="Arial"/>
          <w:kern w:val="2"/>
          <w:lang w:eastAsia="ja-JP"/>
        </w:rPr>
        <w:t>penalize operation</w:t>
      </w:r>
      <w:r w:rsidR="00847600">
        <w:rPr>
          <w:rFonts w:cs="Arial"/>
          <w:kern w:val="2"/>
          <w:lang w:eastAsia="ja-JP"/>
        </w:rPr>
        <w:t>.</w:t>
      </w:r>
      <w:r w:rsidR="00A3761F">
        <w:rPr>
          <w:rFonts w:cs="Arial"/>
          <w:kern w:val="2"/>
          <w:lang w:eastAsia="ja-JP"/>
        </w:rPr>
        <w:t xml:space="preserve"> </w:t>
      </w:r>
      <w:r w:rsidR="00503BC9">
        <w:rPr>
          <w:rFonts w:cs="Arial"/>
          <w:kern w:val="2"/>
          <w:lang w:eastAsia="ja-JP"/>
        </w:rPr>
        <w:t>T</w:t>
      </w:r>
      <w:r w:rsidR="00A3761F">
        <w:rPr>
          <w:rFonts w:cs="Arial"/>
          <w:kern w:val="2"/>
          <w:lang w:eastAsia="ja-JP"/>
        </w:rPr>
        <w:t>he other/smaller payload sizes</w:t>
      </w:r>
      <w:r w:rsidR="00503BC9">
        <w:rPr>
          <w:rFonts w:cs="Arial"/>
          <w:kern w:val="2"/>
          <w:lang w:eastAsia="ja-JP"/>
        </w:rPr>
        <w:t xml:space="preserve"> will be qualitatively discussed as there has not been any </w:t>
      </w:r>
      <w:r w:rsidR="00A3761F">
        <w:rPr>
          <w:rFonts w:cs="Arial"/>
          <w:kern w:val="2"/>
          <w:lang w:eastAsia="ja-JP"/>
        </w:rPr>
        <w:t>specific information for how th</w:t>
      </w:r>
      <w:r w:rsidR="00503BC9">
        <w:rPr>
          <w:rFonts w:cs="Arial"/>
          <w:kern w:val="2"/>
          <w:lang w:eastAsia="ja-JP"/>
        </w:rPr>
        <w:t>ey</w:t>
      </w:r>
      <w:r w:rsidR="00A3761F">
        <w:rPr>
          <w:rFonts w:cs="Arial"/>
          <w:kern w:val="2"/>
          <w:lang w:eastAsia="ja-JP"/>
        </w:rPr>
        <w:t xml:space="preserve"> can be obtained </w:t>
      </w:r>
      <w:r w:rsidR="006A4B05">
        <w:rPr>
          <w:rFonts w:cs="Arial"/>
          <w:kern w:val="2"/>
          <w:lang w:eastAsia="ja-JP"/>
        </w:rPr>
        <w:t xml:space="preserve">in order to assess a corresponding impact. </w:t>
      </w:r>
    </w:p>
    <w:p w14:paraId="697FBDCE" w14:textId="64A18411" w:rsidR="00292815" w:rsidRDefault="00292815" w:rsidP="0090702F">
      <w:pPr>
        <w:spacing w:after="0"/>
        <w:jc w:val="both"/>
        <w:rPr>
          <w:rFonts w:cs="Arial"/>
          <w:kern w:val="2"/>
          <w:lang w:eastAsia="ja-JP"/>
        </w:rPr>
      </w:pPr>
    </w:p>
    <w:p w14:paraId="2EB77A2B" w14:textId="5C86BE84" w:rsidR="002537F7" w:rsidRDefault="00EC5C2E" w:rsidP="002F0FC4">
      <w:pPr>
        <w:spacing w:after="120"/>
        <w:jc w:val="both"/>
        <w:rPr>
          <w:rFonts w:cs="Arial"/>
          <w:kern w:val="2"/>
          <w:lang w:eastAsia="ja-JP"/>
        </w:rPr>
      </w:pPr>
      <w:r w:rsidRPr="00B14FD0">
        <w:rPr>
          <w:rFonts w:cs="Arial"/>
          <w:b/>
          <w:bCs/>
          <w:kern w:val="2"/>
          <w:lang w:eastAsia="ja-JP"/>
        </w:rPr>
        <w:t>Figure 1</w:t>
      </w:r>
      <w:r>
        <w:rPr>
          <w:rFonts w:cs="Arial"/>
          <w:kern w:val="2"/>
          <w:lang w:eastAsia="ja-JP"/>
        </w:rPr>
        <w:t xml:space="preserve"> presents </w:t>
      </w:r>
      <w:r w:rsidR="002F0FC4">
        <w:rPr>
          <w:rFonts w:cs="Arial"/>
          <w:kern w:val="2"/>
          <w:lang w:eastAsia="ja-JP"/>
        </w:rPr>
        <w:t xml:space="preserve">the </w:t>
      </w:r>
      <w:r>
        <w:rPr>
          <w:rFonts w:cs="Arial"/>
          <w:kern w:val="2"/>
          <w:lang w:eastAsia="ja-JP"/>
        </w:rPr>
        <w:t xml:space="preserve">BLER for DCI format 1_1 and DCI format </w:t>
      </w:r>
      <w:r w:rsidR="00360429">
        <w:rPr>
          <w:rFonts w:cs="Arial"/>
          <w:kern w:val="2"/>
          <w:lang w:eastAsia="ja-JP"/>
        </w:rPr>
        <w:t>X</w:t>
      </w:r>
      <w:r w:rsidR="002F0FC4">
        <w:rPr>
          <w:rFonts w:cs="Arial"/>
          <w:kern w:val="2"/>
          <w:lang w:eastAsia="ja-JP"/>
        </w:rPr>
        <w:t xml:space="preserve"> for Combination 1</w:t>
      </w:r>
      <w:r w:rsidR="00360429">
        <w:rPr>
          <w:rFonts w:cs="Arial"/>
          <w:kern w:val="2"/>
          <w:lang w:eastAsia="ja-JP"/>
        </w:rPr>
        <w:t xml:space="preserve"> and</w:t>
      </w:r>
      <w:r w:rsidR="00B14FD0">
        <w:rPr>
          <w:rFonts w:cs="Arial"/>
          <w:kern w:val="2"/>
          <w:lang w:eastAsia="ja-JP"/>
        </w:rPr>
        <w:t xml:space="preserve"> the geometry CDF for </w:t>
      </w:r>
      <w:proofErr w:type="spellStart"/>
      <w:r w:rsidR="00B14FD0">
        <w:rPr>
          <w:rFonts w:cs="Arial"/>
          <w:kern w:val="2"/>
          <w:lang w:eastAsia="ja-JP"/>
        </w:rPr>
        <w:t>U</w:t>
      </w:r>
      <w:r w:rsidR="002F0FC4">
        <w:rPr>
          <w:rFonts w:cs="Arial"/>
          <w:kern w:val="2"/>
          <w:lang w:eastAsia="ja-JP"/>
        </w:rPr>
        <w:t>M</w:t>
      </w:r>
      <w:r w:rsidR="00B14FD0">
        <w:rPr>
          <w:rFonts w:cs="Arial"/>
          <w:kern w:val="2"/>
          <w:lang w:eastAsia="ja-JP"/>
        </w:rPr>
        <w:t>a</w:t>
      </w:r>
      <w:proofErr w:type="spellEnd"/>
      <w:r w:rsidR="00B14FD0">
        <w:rPr>
          <w:rFonts w:cs="Arial"/>
          <w:kern w:val="2"/>
          <w:lang w:eastAsia="ja-JP"/>
        </w:rPr>
        <w:t xml:space="preserve">. </w:t>
      </w:r>
      <w:r>
        <w:rPr>
          <w:rFonts w:cs="Arial"/>
          <w:kern w:val="2"/>
          <w:lang w:eastAsia="ja-JP"/>
        </w:rPr>
        <w:t>T</w:t>
      </w:r>
      <w:r w:rsidR="00C97960">
        <w:rPr>
          <w:rFonts w:cs="Arial"/>
          <w:kern w:val="2"/>
          <w:lang w:eastAsia="ja-JP"/>
        </w:rPr>
        <w:t xml:space="preserve">o facilitate </w:t>
      </w:r>
      <w:r w:rsidR="00480A9F" w:rsidRPr="00C97960">
        <w:rPr>
          <w:rFonts w:cs="Arial"/>
          <w:kern w:val="2"/>
          <w:lang w:eastAsia="ja-JP"/>
        </w:rPr>
        <w:t xml:space="preserve">comparison of single-cell </w:t>
      </w:r>
      <w:r w:rsidR="00360429">
        <w:rPr>
          <w:rFonts w:cs="Arial"/>
          <w:kern w:val="2"/>
          <w:lang w:eastAsia="ja-JP"/>
        </w:rPr>
        <w:t>vs.</w:t>
      </w:r>
      <w:r w:rsidR="00480A9F" w:rsidRPr="00C97960">
        <w:rPr>
          <w:rFonts w:cs="Arial"/>
          <w:kern w:val="2"/>
          <w:lang w:eastAsia="ja-JP"/>
        </w:rPr>
        <w:t xml:space="preserve"> dual-cell scheduling</w:t>
      </w:r>
      <w:r w:rsidR="00C97960">
        <w:rPr>
          <w:rFonts w:cs="Arial"/>
          <w:kern w:val="2"/>
          <w:lang w:eastAsia="ja-JP"/>
        </w:rPr>
        <w:t xml:space="preserve">, a same BWP size is assumed </w:t>
      </w:r>
      <w:r w:rsidR="00360429">
        <w:rPr>
          <w:rFonts w:cs="Arial"/>
          <w:kern w:val="2"/>
          <w:lang w:eastAsia="ja-JP"/>
        </w:rPr>
        <w:t xml:space="preserve">for each cell </w:t>
      </w:r>
      <w:r w:rsidR="00C97960">
        <w:rPr>
          <w:rFonts w:cs="Arial"/>
          <w:kern w:val="2"/>
          <w:lang w:eastAsia="ja-JP"/>
        </w:rPr>
        <w:t>although the differences would be minor if cells have different BWP sizes.</w:t>
      </w:r>
      <w:r>
        <w:rPr>
          <w:rFonts w:cs="Arial"/>
          <w:kern w:val="2"/>
          <w:lang w:eastAsia="ja-JP"/>
        </w:rPr>
        <w:t xml:space="preserve"> </w:t>
      </w:r>
    </w:p>
    <w:p w14:paraId="63DFE220" w14:textId="41292495" w:rsidR="0090702F" w:rsidRDefault="00C0621F" w:rsidP="0090702F">
      <w:pPr>
        <w:jc w:val="center"/>
      </w:pPr>
      <w:r w:rsidRPr="00A223E7">
        <w:rPr>
          <w:noProof/>
        </w:rPr>
        <w:lastRenderedPageBreak/>
        <w:drawing>
          <wp:inline distT="0" distB="0" distL="0" distR="0" wp14:anchorId="1E22B74C" wp14:editId="50EE06BC">
            <wp:extent cx="3251756" cy="2110535"/>
            <wp:effectExtent l="0" t="0" r="6350" b="4445"/>
            <wp:docPr id="4" name="Picture 4" descr="\\smisvm01\SMI_HOME\qiongjie.l\LLS_Results_Aris_1130\PDCCH_TDLC_RX2\r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misvm01\SMI_HOME\qiongjie.l\LLS_Results_Aris_1130\PDCCH_TDLC_RX2\re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00078" cy="2141898"/>
                    </a:xfrm>
                    <a:prstGeom prst="rect">
                      <a:avLst/>
                    </a:prstGeom>
                    <a:noFill/>
                    <a:ln>
                      <a:noFill/>
                    </a:ln>
                  </pic:spPr>
                </pic:pic>
              </a:graphicData>
            </a:graphic>
          </wp:inline>
        </w:drawing>
      </w:r>
      <w:r w:rsidR="00360429" w:rsidRPr="00D14C94">
        <w:rPr>
          <w:noProof/>
        </w:rPr>
        <w:drawing>
          <wp:inline distT="0" distB="0" distL="0" distR="0" wp14:anchorId="1BC7FB93" wp14:editId="6747A452">
            <wp:extent cx="2854164" cy="2140697"/>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61244" cy="2221010"/>
                    </a:xfrm>
                    <a:prstGeom prst="rect">
                      <a:avLst/>
                    </a:prstGeom>
                  </pic:spPr>
                </pic:pic>
              </a:graphicData>
            </a:graphic>
          </wp:inline>
        </w:drawing>
      </w:r>
    </w:p>
    <w:p w14:paraId="774489B1" w14:textId="495D5C2B" w:rsidR="006A3934" w:rsidRPr="006A3934" w:rsidRDefault="006A3934" w:rsidP="006A3934">
      <w:pPr>
        <w:spacing w:before="120" w:after="0"/>
        <w:jc w:val="center"/>
        <w:rPr>
          <w:rFonts w:cs="Arial"/>
          <w:b/>
          <w:bCs/>
          <w:kern w:val="2"/>
          <w:lang w:eastAsia="ja-JP"/>
        </w:rPr>
      </w:pPr>
      <w:r w:rsidRPr="006A3934">
        <w:rPr>
          <w:rFonts w:cs="Arial"/>
          <w:b/>
          <w:bCs/>
          <w:kern w:val="2"/>
          <w:lang w:eastAsia="ja-JP"/>
        </w:rPr>
        <w:t xml:space="preserve">Figure 1: (a) BLER of single-cell DCI and of dual-cell DCI, Combination 1 – (b) Geometry CDF for </w:t>
      </w:r>
      <w:proofErr w:type="spellStart"/>
      <w:r w:rsidRPr="006A3934">
        <w:rPr>
          <w:rFonts w:cs="Arial"/>
          <w:b/>
          <w:bCs/>
          <w:kern w:val="2"/>
          <w:lang w:eastAsia="ja-JP"/>
        </w:rPr>
        <w:t>UMa</w:t>
      </w:r>
      <w:proofErr w:type="spellEnd"/>
    </w:p>
    <w:p w14:paraId="5FD480D6" w14:textId="3BB69F7A" w:rsidR="007305A2" w:rsidRDefault="007305A2" w:rsidP="00A30062">
      <w:pPr>
        <w:spacing w:after="0"/>
        <w:jc w:val="both"/>
        <w:rPr>
          <w:rFonts w:cs="Arial"/>
          <w:kern w:val="2"/>
          <w:lang w:eastAsia="ja-JP"/>
        </w:rPr>
      </w:pPr>
    </w:p>
    <w:p w14:paraId="72952CBF" w14:textId="6184C618" w:rsidR="002537F7" w:rsidRDefault="00D45818" w:rsidP="00503BC9">
      <w:pPr>
        <w:spacing w:after="0"/>
        <w:jc w:val="both"/>
        <w:rPr>
          <w:rFonts w:cs="Arial"/>
          <w:kern w:val="2"/>
          <w:lang w:eastAsia="ja-JP"/>
        </w:rPr>
      </w:pPr>
      <w:r>
        <w:rPr>
          <w:rFonts w:cs="Arial"/>
          <w:kern w:val="2"/>
          <w:lang w:eastAsia="ja-JP"/>
        </w:rPr>
        <w:t xml:space="preserve">Based on </w:t>
      </w:r>
      <w:r w:rsidRPr="008407B3">
        <w:rPr>
          <w:rFonts w:cs="Arial"/>
          <w:b/>
          <w:bCs/>
          <w:kern w:val="2"/>
          <w:lang w:eastAsia="ja-JP"/>
        </w:rPr>
        <w:t>Figure 1</w:t>
      </w:r>
      <w:r>
        <w:rPr>
          <w:rFonts w:cs="Arial"/>
          <w:kern w:val="2"/>
          <w:lang w:eastAsia="ja-JP"/>
        </w:rPr>
        <w:t xml:space="preserve">, </w:t>
      </w:r>
      <w:r w:rsidR="00503BC9" w:rsidRPr="008407B3">
        <w:rPr>
          <w:rFonts w:cs="Arial"/>
          <w:b/>
          <w:bCs/>
          <w:kern w:val="2"/>
          <w:lang w:eastAsia="ja-JP"/>
        </w:rPr>
        <w:t>Table 1</w:t>
      </w:r>
      <w:r w:rsidR="00503BC9">
        <w:rPr>
          <w:rFonts w:cs="Arial"/>
          <w:kern w:val="2"/>
          <w:lang w:eastAsia="ja-JP"/>
        </w:rPr>
        <w:t xml:space="preserve"> summarizes the percentage of UEs for which a given CCE </w:t>
      </w:r>
      <w:r>
        <w:rPr>
          <w:rFonts w:cs="Arial"/>
          <w:kern w:val="2"/>
          <w:lang w:eastAsia="ja-JP"/>
        </w:rPr>
        <w:t>AL</w:t>
      </w:r>
      <w:r w:rsidR="00503BC9">
        <w:rPr>
          <w:rFonts w:cs="Arial"/>
          <w:kern w:val="2"/>
          <w:lang w:eastAsia="ja-JP"/>
        </w:rPr>
        <w:t xml:space="preserve"> can be used to transmit a PDCCH with DCI format 1_1 with DCI format X</w:t>
      </w:r>
      <w:r>
        <w:rPr>
          <w:rFonts w:cs="Arial"/>
          <w:kern w:val="2"/>
          <w:lang w:eastAsia="ja-JP"/>
        </w:rPr>
        <w:t xml:space="preserve"> for Combination 1</w:t>
      </w:r>
      <w:r w:rsidR="00503BC9">
        <w:rPr>
          <w:rFonts w:cs="Arial"/>
          <w:kern w:val="2"/>
          <w:lang w:eastAsia="ja-JP"/>
        </w:rPr>
        <w:t xml:space="preserve">. In both cases, the reference BLER </w:t>
      </w:r>
      <w:r w:rsidR="002F0FC4">
        <w:rPr>
          <w:rFonts w:cs="Arial"/>
          <w:kern w:val="2"/>
          <w:lang w:eastAsia="ja-JP"/>
        </w:rPr>
        <w:t>is</w:t>
      </w:r>
      <w:r w:rsidR="00503BC9">
        <w:rPr>
          <w:rFonts w:cs="Arial"/>
          <w:kern w:val="2"/>
          <w:lang w:eastAsia="ja-JP"/>
        </w:rPr>
        <w:t xml:space="preserve"> 1%</w:t>
      </w:r>
      <w:r>
        <w:rPr>
          <w:rFonts w:cs="Arial"/>
          <w:kern w:val="2"/>
          <w:lang w:eastAsia="ja-JP"/>
        </w:rPr>
        <w:t>.</w:t>
      </w:r>
    </w:p>
    <w:p w14:paraId="7106BCDA" w14:textId="2A87E258" w:rsidR="00503BC9" w:rsidRDefault="00503BC9" w:rsidP="00503BC9">
      <w:pPr>
        <w:spacing w:after="0"/>
        <w:jc w:val="both"/>
        <w:rPr>
          <w:rFonts w:cs="Arial"/>
          <w:kern w:val="2"/>
          <w:lang w:eastAsia="ja-JP"/>
        </w:rPr>
      </w:pPr>
    </w:p>
    <w:p w14:paraId="3A031A38" w14:textId="42F0664A" w:rsidR="00503BC9" w:rsidRPr="00503BC9" w:rsidRDefault="00503BC9" w:rsidP="00503BC9">
      <w:pPr>
        <w:spacing w:after="120"/>
        <w:jc w:val="both"/>
        <w:rPr>
          <w:rFonts w:cs="Arial"/>
          <w:b/>
          <w:bCs/>
          <w:kern w:val="2"/>
          <w:lang w:eastAsia="ja-JP"/>
        </w:rPr>
      </w:pPr>
      <w:r w:rsidRPr="00503BC9">
        <w:rPr>
          <w:rFonts w:cs="Arial"/>
          <w:b/>
          <w:bCs/>
          <w:kern w:val="2"/>
          <w:lang w:eastAsia="ja-JP"/>
        </w:rPr>
        <w:t xml:space="preserve">Table 1: Percentage of UEs </w:t>
      </w:r>
      <w:r w:rsidR="00D45818">
        <w:rPr>
          <w:rFonts w:cs="Arial"/>
          <w:b/>
          <w:bCs/>
          <w:kern w:val="2"/>
          <w:lang w:eastAsia="ja-JP"/>
        </w:rPr>
        <w:t>with PDCCH of</w:t>
      </w:r>
      <w:r w:rsidRPr="00503BC9">
        <w:rPr>
          <w:rFonts w:cs="Arial"/>
          <w:b/>
          <w:bCs/>
          <w:kern w:val="2"/>
          <w:lang w:eastAsia="ja-JP"/>
        </w:rPr>
        <w:t xml:space="preserve"> given CCE AL for DCI format 1_1 or DCI format X</w:t>
      </w:r>
      <w:r w:rsidR="00D45818">
        <w:rPr>
          <w:rFonts w:cs="Arial"/>
          <w:b/>
          <w:bCs/>
          <w:kern w:val="2"/>
          <w:lang w:eastAsia="ja-JP"/>
        </w:rPr>
        <w:t xml:space="preserve"> – Combination 1</w:t>
      </w:r>
    </w:p>
    <w:tbl>
      <w:tblPr>
        <w:tblW w:w="9720" w:type="dxa"/>
        <w:jc w:val="center"/>
        <w:tblCellMar>
          <w:left w:w="0" w:type="dxa"/>
          <w:right w:w="0" w:type="dxa"/>
        </w:tblCellMar>
        <w:tblLook w:val="04A0" w:firstRow="1" w:lastRow="0" w:firstColumn="1" w:lastColumn="0" w:noHBand="0" w:noVBand="1"/>
      </w:tblPr>
      <w:tblGrid>
        <w:gridCol w:w="2150"/>
        <w:gridCol w:w="3880"/>
        <w:gridCol w:w="3690"/>
      </w:tblGrid>
      <w:tr w:rsidR="002537F7" w:rsidRPr="00987E32" w14:paraId="1D8D8D39" w14:textId="77777777" w:rsidTr="00503BC9">
        <w:trPr>
          <w:jc w:val="center"/>
        </w:trPr>
        <w:tc>
          <w:tcPr>
            <w:tcW w:w="2150"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5FE28855" w14:textId="77777777" w:rsidR="002537F7" w:rsidRPr="00987E32" w:rsidRDefault="002537F7" w:rsidP="00503BC9">
            <w:pPr>
              <w:overflowPunct w:val="0"/>
              <w:autoSpaceDE w:val="0"/>
              <w:autoSpaceDN w:val="0"/>
              <w:snapToGrid w:val="0"/>
              <w:spacing w:after="60"/>
              <w:jc w:val="center"/>
            </w:pPr>
            <w:r>
              <w:rPr>
                <w:b/>
                <w:bCs/>
                <w:lang w:eastAsia="sv-SE"/>
              </w:rPr>
              <w:t>CCE aggregation level</w:t>
            </w:r>
          </w:p>
        </w:tc>
        <w:tc>
          <w:tcPr>
            <w:tcW w:w="3880"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109502EB" w14:textId="77777777" w:rsidR="002537F7" w:rsidRPr="00987E32" w:rsidRDefault="002537F7" w:rsidP="00503BC9">
            <w:pPr>
              <w:overflowPunct w:val="0"/>
              <w:autoSpaceDE w:val="0"/>
              <w:autoSpaceDN w:val="0"/>
              <w:snapToGrid w:val="0"/>
              <w:spacing w:after="60"/>
              <w:jc w:val="center"/>
            </w:pPr>
            <w:r>
              <w:rPr>
                <w:b/>
                <w:bCs/>
                <w:color w:val="000000"/>
                <w:lang w:eastAsia="sv-SE"/>
              </w:rPr>
              <w:t>DCI format 1_1</w:t>
            </w:r>
          </w:p>
        </w:tc>
        <w:tc>
          <w:tcPr>
            <w:tcW w:w="3690" w:type="dxa"/>
            <w:tcBorders>
              <w:top w:val="single" w:sz="8" w:space="0" w:color="000000"/>
              <w:left w:val="nil"/>
              <w:bottom w:val="single" w:sz="8" w:space="0" w:color="000000"/>
              <w:right w:val="single" w:sz="8" w:space="0" w:color="000000"/>
            </w:tcBorders>
            <w:shd w:val="clear" w:color="auto" w:fill="D9D9D9"/>
          </w:tcPr>
          <w:p w14:paraId="3F9DA346" w14:textId="77777777" w:rsidR="002537F7" w:rsidRPr="00987E32" w:rsidRDefault="002537F7" w:rsidP="00503BC9">
            <w:pPr>
              <w:overflowPunct w:val="0"/>
              <w:autoSpaceDE w:val="0"/>
              <w:autoSpaceDN w:val="0"/>
              <w:snapToGrid w:val="0"/>
              <w:spacing w:after="60"/>
              <w:jc w:val="center"/>
              <w:rPr>
                <w:b/>
                <w:bCs/>
                <w:color w:val="000000"/>
                <w:lang w:eastAsia="sv-SE"/>
              </w:rPr>
            </w:pPr>
            <w:r>
              <w:rPr>
                <w:b/>
                <w:bCs/>
                <w:color w:val="000000"/>
                <w:lang w:eastAsia="sv-SE"/>
              </w:rPr>
              <w:t>DCI format X</w:t>
            </w:r>
          </w:p>
        </w:tc>
      </w:tr>
      <w:tr w:rsidR="002537F7" w:rsidRPr="00987E32" w14:paraId="3B7770DE" w14:textId="77777777" w:rsidTr="00503BC9">
        <w:trPr>
          <w:jc w:val="center"/>
        </w:trPr>
        <w:tc>
          <w:tcPr>
            <w:tcW w:w="21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A6F808C" w14:textId="77777777" w:rsidR="002537F7" w:rsidRPr="00987E32" w:rsidRDefault="002537F7" w:rsidP="00503BC9">
            <w:pPr>
              <w:overflowPunct w:val="0"/>
              <w:autoSpaceDE w:val="0"/>
              <w:autoSpaceDN w:val="0"/>
              <w:snapToGrid w:val="0"/>
              <w:spacing w:after="60"/>
              <w:jc w:val="center"/>
            </w:pPr>
            <w:r>
              <w:rPr>
                <w:lang w:eastAsia="ko-KR"/>
              </w:rPr>
              <w:t>1</w:t>
            </w:r>
          </w:p>
        </w:tc>
        <w:tc>
          <w:tcPr>
            <w:tcW w:w="388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2A36796" w14:textId="77777777" w:rsidR="002537F7" w:rsidRPr="00987E32" w:rsidRDefault="002537F7" w:rsidP="00503BC9">
            <w:pPr>
              <w:overflowPunct w:val="0"/>
              <w:autoSpaceDE w:val="0"/>
              <w:autoSpaceDN w:val="0"/>
              <w:snapToGrid w:val="0"/>
              <w:spacing w:after="60"/>
              <w:jc w:val="center"/>
            </w:pPr>
            <w:r>
              <w:rPr>
                <w:lang w:eastAsia="ko-KR"/>
              </w:rPr>
              <w:t xml:space="preserve">15% </w:t>
            </w:r>
            <w:r>
              <w:rPr>
                <w:rFonts w:cs="Arial"/>
                <w:kern w:val="2"/>
                <w:lang w:eastAsia="ja-JP"/>
              </w:rPr>
              <w:t>(geometry CDF above 85%)</w:t>
            </w:r>
          </w:p>
        </w:tc>
        <w:tc>
          <w:tcPr>
            <w:tcW w:w="3690" w:type="dxa"/>
            <w:tcBorders>
              <w:top w:val="nil"/>
              <w:left w:val="nil"/>
              <w:bottom w:val="single" w:sz="8" w:space="0" w:color="000000"/>
              <w:right w:val="single" w:sz="8" w:space="0" w:color="000000"/>
            </w:tcBorders>
          </w:tcPr>
          <w:p w14:paraId="51C9881C" w14:textId="77777777" w:rsidR="002537F7" w:rsidRPr="00987E32" w:rsidRDefault="002537F7" w:rsidP="00503BC9">
            <w:pPr>
              <w:overflowPunct w:val="0"/>
              <w:autoSpaceDE w:val="0"/>
              <w:autoSpaceDN w:val="0"/>
              <w:snapToGrid w:val="0"/>
              <w:spacing w:after="60"/>
              <w:jc w:val="center"/>
              <w:rPr>
                <w:lang w:eastAsia="ko-KR"/>
              </w:rPr>
            </w:pPr>
            <w:r>
              <w:rPr>
                <w:lang w:eastAsia="ko-KR"/>
              </w:rPr>
              <w:t>-</w:t>
            </w:r>
          </w:p>
        </w:tc>
      </w:tr>
      <w:tr w:rsidR="002537F7" w:rsidRPr="00987E32" w14:paraId="648DD2A3" w14:textId="77777777" w:rsidTr="00503BC9">
        <w:trPr>
          <w:jc w:val="center"/>
        </w:trPr>
        <w:tc>
          <w:tcPr>
            <w:tcW w:w="21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031C532" w14:textId="77777777" w:rsidR="002537F7" w:rsidRPr="00987E32" w:rsidRDefault="002537F7" w:rsidP="00503BC9">
            <w:pPr>
              <w:overflowPunct w:val="0"/>
              <w:autoSpaceDE w:val="0"/>
              <w:autoSpaceDN w:val="0"/>
              <w:snapToGrid w:val="0"/>
              <w:spacing w:after="60"/>
              <w:jc w:val="center"/>
            </w:pPr>
            <w:r>
              <w:t>2</w:t>
            </w:r>
          </w:p>
        </w:tc>
        <w:tc>
          <w:tcPr>
            <w:tcW w:w="388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066F31E" w14:textId="1D6F7FAE" w:rsidR="002537F7" w:rsidRPr="00987E32" w:rsidRDefault="002537F7" w:rsidP="00503BC9">
            <w:pPr>
              <w:overflowPunct w:val="0"/>
              <w:autoSpaceDE w:val="0"/>
              <w:autoSpaceDN w:val="0"/>
              <w:snapToGrid w:val="0"/>
              <w:spacing w:after="60"/>
              <w:jc w:val="center"/>
            </w:pPr>
            <w:r>
              <w:t>1</w:t>
            </w:r>
            <w:r w:rsidR="002A28EE">
              <w:t>8</w:t>
            </w:r>
            <w:r>
              <w:t xml:space="preserve">% </w:t>
            </w:r>
            <w:r>
              <w:rPr>
                <w:rFonts w:cs="Arial"/>
                <w:kern w:val="2"/>
                <w:lang w:eastAsia="ja-JP"/>
              </w:rPr>
              <w:t xml:space="preserve">(geometry CDF between </w:t>
            </w:r>
            <w:r w:rsidR="002A28EE">
              <w:rPr>
                <w:rFonts w:cs="Arial"/>
                <w:kern w:val="2"/>
                <w:lang w:eastAsia="ja-JP"/>
              </w:rPr>
              <w:t>6</w:t>
            </w:r>
            <w:r>
              <w:rPr>
                <w:rFonts w:cs="Arial"/>
                <w:kern w:val="2"/>
                <w:lang w:eastAsia="ja-JP"/>
              </w:rPr>
              <w:t>7% and 85%)</w:t>
            </w:r>
          </w:p>
        </w:tc>
        <w:tc>
          <w:tcPr>
            <w:tcW w:w="3690" w:type="dxa"/>
            <w:tcBorders>
              <w:top w:val="nil"/>
              <w:left w:val="nil"/>
              <w:bottom w:val="single" w:sz="8" w:space="0" w:color="000000"/>
              <w:right w:val="single" w:sz="8" w:space="0" w:color="000000"/>
            </w:tcBorders>
          </w:tcPr>
          <w:p w14:paraId="4889ABBA" w14:textId="77777777" w:rsidR="002537F7" w:rsidRPr="00987E32" w:rsidRDefault="002537F7" w:rsidP="00503BC9">
            <w:pPr>
              <w:overflowPunct w:val="0"/>
              <w:autoSpaceDE w:val="0"/>
              <w:autoSpaceDN w:val="0"/>
              <w:snapToGrid w:val="0"/>
              <w:spacing w:after="60"/>
              <w:jc w:val="center"/>
            </w:pPr>
            <w:r>
              <w:rPr>
                <w:rFonts w:cs="Arial"/>
                <w:kern w:val="2"/>
                <w:lang w:eastAsia="ja-JP"/>
              </w:rPr>
              <w:t>20%</w:t>
            </w:r>
            <w:r w:rsidRPr="00800A8F">
              <w:rPr>
                <w:rFonts w:cs="Arial"/>
                <w:kern w:val="2"/>
                <w:lang w:eastAsia="ja-JP"/>
              </w:rPr>
              <w:t xml:space="preserve"> </w:t>
            </w:r>
            <w:r>
              <w:rPr>
                <w:rFonts w:cs="Arial"/>
                <w:kern w:val="2"/>
                <w:lang w:eastAsia="ja-JP"/>
              </w:rPr>
              <w:t>(geometry CDF above 80%)</w:t>
            </w:r>
          </w:p>
        </w:tc>
      </w:tr>
      <w:tr w:rsidR="002537F7" w:rsidRPr="00987E32" w14:paraId="65737401" w14:textId="77777777" w:rsidTr="00503BC9">
        <w:trPr>
          <w:jc w:val="center"/>
        </w:trPr>
        <w:tc>
          <w:tcPr>
            <w:tcW w:w="21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FD6AFC7" w14:textId="77777777" w:rsidR="002537F7" w:rsidRPr="00987E32" w:rsidRDefault="002537F7" w:rsidP="00503BC9">
            <w:pPr>
              <w:overflowPunct w:val="0"/>
              <w:autoSpaceDE w:val="0"/>
              <w:autoSpaceDN w:val="0"/>
              <w:snapToGrid w:val="0"/>
              <w:spacing w:after="60"/>
              <w:jc w:val="center"/>
            </w:pPr>
            <w:r>
              <w:rPr>
                <w:color w:val="000000"/>
                <w:lang w:eastAsia="ko-KR"/>
              </w:rPr>
              <w:t>4</w:t>
            </w:r>
          </w:p>
        </w:tc>
        <w:tc>
          <w:tcPr>
            <w:tcW w:w="388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A2222BC" w14:textId="425418BC" w:rsidR="002537F7" w:rsidRPr="00987E32" w:rsidRDefault="0013210C" w:rsidP="00503BC9">
            <w:pPr>
              <w:overflowPunct w:val="0"/>
              <w:autoSpaceDE w:val="0"/>
              <w:autoSpaceDN w:val="0"/>
              <w:snapToGrid w:val="0"/>
              <w:spacing w:after="60"/>
              <w:jc w:val="center"/>
            </w:pPr>
            <w:r>
              <w:rPr>
                <w:rFonts w:cs="Arial"/>
                <w:kern w:val="2"/>
                <w:lang w:eastAsia="ja-JP"/>
              </w:rPr>
              <w:t>30% (geometry CDF between 37</w:t>
            </w:r>
            <w:r w:rsidR="002537F7">
              <w:rPr>
                <w:rFonts w:cs="Arial"/>
                <w:kern w:val="2"/>
                <w:lang w:eastAsia="ja-JP"/>
              </w:rPr>
              <w:t xml:space="preserve">% and </w:t>
            </w:r>
            <w:r w:rsidR="002A28EE">
              <w:rPr>
                <w:rFonts w:cs="Arial"/>
                <w:kern w:val="2"/>
                <w:lang w:eastAsia="ja-JP"/>
              </w:rPr>
              <w:t>6</w:t>
            </w:r>
            <w:r w:rsidR="002537F7">
              <w:rPr>
                <w:rFonts w:cs="Arial"/>
                <w:kern w:val="2"/>
                <w:lang w:eastAsia="ja-JP"/>
              </w:rPr>
              <w:t>7%)</w:t>
            </w:r>
          </w:p>
        </w:tc>
        <w:tc>
          <w:tcPr>
            <w:tcW w:w="3690" w:type="dxa"/>
            <w:tcBorders>
              <w:top w:val="nil"/>
              <w:left w:val="nil"/>
              <w:bottom w:val="single" w:sz="8" w:space="0" w:color="000000"/>
              <w:right w:val="single" w:sz="8" w:space="0" w:color="000000"/>
            </w:tcBorders>
          </w:tcPr>
          <w:p w14:paraId="6A9B5E09" w14:textId="77777777" w:rsidR="002537F7" w:rsidRPr="00987E32" w:rsidRDefault="002537F7" w:rsidP="00503BC9">
            <w:pPr>
              <w:overflowPunct w:val="0"/>
              <w:autoSpaceDE w:val="0"/>
              <w:autoSpaceDN w:val="0"/>
              <w:snapToGrid w:val="0"/>
              <w:spacing w:after="60"/>
              <w:jc w:val="center"/>
              <w:rPr>
                <w:color w:val="000000"/>
                <w:lang w:eastAsia="ko-KR"/>
              </w:rPr>
            </w:pPr>
            <w:r>
              <w:rPr>
                <w:rFonts w:cs="Arial"/>
                <w:kern w:val="2"/>
                <w:lang w:eastAsia="ja-JP"/>
              </w:rPr>
              <w:t>20%</w:t>
            </w:r>
            <w:r w:rsidRPr="00800A8F">
              <w:rPr>
                <w:rFonts w:cs="Arial"/>
                <w:kern w:val="2"/>
                <w:lang w:eastAsia="ja-JP"/>
              </w:rPr>
              <w:t xml:space="preserve"> </w:t>
            </w:r>
            <w:r>
              <w:rPr>
                <w:rFonts w:cs="Arial"/>
                <w:kern w:val="2"/>
                <w:lang w:eastAsia="ja-JP"/>
              </w:rPr>
              <w:t>(geometry CDF between 60% and 80%)</w:t>
            </w:r>
          </w:p>
        </w:tc>
      </w:tr>
      <w:tr w:rsidR="002537F7" w:rsidRPr="00987E32" w14:paraId="79685806" w14:textId="77777777" w:rsidTr="00503BC9">
        <w:trPr>
          <w:jc w:val="center"/>
        </w:trPr>
        <w:tc>
          <w:tcPr>
            <w:tcW w:w="21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9364A6B" w14:textId="77777777" w:rsidR="002537F7" w:rsidRPr="00987E32" w:rsidRDefault="002537F7" w:rsidP="00503BC9">
            <w:pPr>
              <w:overflowPunct w:val="0"/>
              <w:autoSpaceDE w:val="0"/>
              <w:autoSpaceDN w:val="0"/>
              <w:snapToGrid w:val="0"/>
              <w:spacing w:after="60"/>
              <w:jc w:val="center"/>
            </w:pPr>
            <w:r>
              <w:rPr>
                <w:color w:val="000000"/>
                <w:lang w:eastAsia="ko-KR"/>
              </w:rPr>
              <w:t>8</w:t>
            </w:r>
          </w:p>
        </w:tc>
        <w:tc>
          <w:tcPr>
            <w:tcW w:w="388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2D1AE9B" w14:textId="7AD7EF99" w:rsidR="002537F7" w:rsidRPr="00987E32" w:rsidRDefault="0013210C" w:rsidP="00503BC9">
            <w:pPr>
              <w:overflowPunct w:val="0"/>
              <w:autoSpaceDE w:val="0"/>
              <w:autoSpaceDN w:val="0"/>
              <w:snapToGrid w:val="0"/>
              <w:spacing w:after="60"/>
              <w:jc w:val="center"/>
            </w:pPr>
            <w:r>
              <w:rPr>
                <w:rFonts w:cs="Arial"/>
                <w:kern w:val="2"/>
                <w:lang w:eastAsia="ja-JP"/>
              </w:rPr>
              <w:t>17</w:t>
            </w:r>
            <w:r w:rsidR="002537F7">
              <w:rPr>
                <w:rFonts w:cs="Arial"/>
                <w:kern w:val="2"/>
                <w:lang w:eastAsia="ja-JP"/>
              </w:rPr>
              <w:t>%</w:t>
            </w:r>
            <w:r w:rsidR="002537F7" w:rsidRPr="00800A8F">
              <w:rPr>
                <w:rFonts w:cs="Arial"/>
                <w:kern w:val="2"/>
                <w:lang w:eastAsia="ja-JP"/>
              </w:rPr>
              <w:t xml:space="preserve"> </w:t>
            </w:r>
            <w:r w:rsidR="002537F7">
              <w:rPr>
                <w:rFonts w:cs="Arial"/>
                <w:kern w:val="2"/>
                <w:lang w:eastAsia="ja-JP"/>
              </w:rPr>
              <w:t>(geometry CDF between 2</w:t>
            </w:r>
            <w:r w:rsidR="002A28EE">
              <w:rPr>
                <w:rFonts w:cs="Arial"/>
                <w:kern w:val="2"/>
                <w:lang w:eastAsia="ja-JP"/>
              </w:rPr>
              <w:t>0</w:t>
            </w:r>
            <w:r>
              <w:rPr>
                <w:rFonts w:cs="Arial"/>
                <w:kern w:val="2"/>
                <w:lang w:eastAsia="ja-JP"/>
              </w:rPr>
              <w:t>% and 37</w:t>
            </w:r>
            <w:r w:rsidR="002537F7">
              <w:rPr>
                <w:rFonts w:cs="Arial"/>
                <w:kern w:val="2"/>
                <w:lang w:eastAsia="ja-JP"/>
              </w:rPr>
              <w:t>%)</w:t>
            </w:r>
          </w:p>
        </w:tc>
        <w:tc>
          <w:tcPr>
            <w:tcW w:w="3690" w:type="dxa"/>
            <w:tcBorders>
              <w:top w:val="nil"/>
              <w:left w:val="nil"/>
              <w:bottom w:val="single" w:sz="8" w:space="0" w:color="000000"/>
              <w:right w:val="single" w:sz="8" w:space="0" w:color="000000"/>
            </w:tcBorders>
          </w:tcPr>
          <w:p w14:paraId="512451F0" w14:textId="2179D46A" w:rsidR="002537F7" w:rsidRPr="00987E32" w:rsidRDefault="002537F7" w:rsidP="00503BC9">
            <w:pPr>
              <w:overflowPunct w:val="0"/>
              <w:autoSpaceDE w:val="0"/>
              <w:autoSpaceDN w:val="0"/>
              <w:snapToGrid w:val="0"/>
              <w:spacing w:after="60"/>
              <w:jc w:val="center"/>
              <w:rPr>
                <w:color w:val="000000"/>
                <w:lang w:eastAsia="ko-KR"/>
              </w:rPr>
            </w:pPr>
            <w:r>
              <w:rPr>
                <w:rFonts w:cs="Arial"/>
                <w:kern w:val="2"/>
                <w:lang w:eastAsia="ja-JP"/>
              </w:rPr>
              <w:t>2</w:t>
            </w:r>
            <w:r w:rsidR="002A28EE">
              <w:rPr>
                <w:rFonts w:cs="Arial"/>
                <w:kern w:val="2"/>
                <w:lang w:eastAsia="ja-JP"/>
              </w:rPr>
              <w:t>7</w:t>
            </w:r>
            <w:r>
              <w:rPr>
                <w:rFonts w:cs="Arial"/>
                <w:kern w:val="2"/>
                <w:lang w:eastAsia="ja-JP"/>
              </w:rPr>
              <w:t>%</w:t>
            </w:r>
            <w:r w:rsidRPr="00800A8F">
              <w:rPr>
                <w:rFonts w:cs="Arial"/>
                <w:kern w:val="2"/>
                <w:lang w:eastAsia="ja-JP"/>
              </w:rPr>
              <w:t xml:space="preserve"> </w:t>
            </w:r>
            <w:r>
              <w:rPr>
                <w:rFonts w:cs="Arial"/>
                <w:kern w:val="2"/>
                <w:lang w:eastAsia="ja-JP"/>
              </w:rPr>
              <w:t>(geometry CDF between 3</w:t>
            </w:r>
            <w:r w:rsidR="002A28EE">
              <w:rPr>
                <w:rFonts w:cs="Arial"/>
                <w:kern w:val="2"/>
                <w:lang w:eastAsia="ja-JP"/>
              </w:rPr>
              <w:t>3</w:t>
            </w:r>
            <w:r>
              <w:rPr>
                <w:rFonts w:cs="Arial"/>
                <w:kern w:val="2"/>
                <w:lang w:eastAsia="ja-JP"/>
              </w:rPr>
              <w:t>% and 60%)</w:t>
            </w:r>
          </w:p>
        </w:tc>
      </w:tr>
      <w:tr w:rsidR="002537F7" w:rsidRPr="00987E32" w14:paraId="060E1A5A" w14:textId="77777777" w:rsidTr="00503BC9">
        <w:trPr>
          <w:jc w:val="center"/>
        </w:trPr>
        <w:tc>
          <w:tcPr>
            <w:tcW w:w="21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305D757" w14:textId="77777777" w:rsidR="002537F7" w:rsidRPr="00987E32" w:rsidRDefault="002537F7" w:rsidP="00503BC9">
            <w:pPr>
              <w:overflowPunct w:val="0"/>
              <w:autoSpaceDE w:val="0"/>
              <w:autoSpaceDN w:val="0"/>
              <w:snapToGrid w:val="0"/>
              <w:spacing w:after="60"/>
              <w:jc w:val="center"/>
            </w:pPr>
            <w:r>
              <w:rPr>
                <w:color w:val="000000"/>
                <w:lang w:eastAsia="ko-KR"/>
              </w:rPr>
              <w:t>16</w:t>
            </w:r>
          </w:p>
        </w:tc>
        <w:tc>
          <w:tcPr>
            <w:tcW w:w="388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222F382" w14:textId="443733AC" w:rsidR="002537F7" w:rsidRPr="00987E32" w:rsidRDefault="0013210C" w:rsidP="00503BC9">
            <w:pPr>
              <w:overflowPunct w:val="0"/>
              <w:autoSpaceDE w:val="0"/>
              <w:autoSpaceDN w:val="0"/>
              <w:snapToGrid w:val="0"/>
              <w:spacing w:after="60"/>
              <w:jc w:val="center"/>
            </w:pPr>
            <w:r>
              <w:rPr>
                <w:rFonts w:cs="Arial"/>
                <w:kern w:val="2"/>
                <w:lang w:eastAsia="ja-JP"/>
              </w:rPr>
              <w:t>15</w:t>
            </w:r>
            <w:r w:rsidR="002537F7">
              <w:rPr>
                <w:rFonts w:cs="Arial"/>
                <w:kern w:val="2"/>
                <w:lang w:eastAsia="ja-JP"/>
              </w:rPr>
              <w:t xml:space="preserve">% (geometry CDF between </w:t>
            </w:r>
            <w:r>
              <w:rPr>
                <w:rFonts w:cs="Arial"/>
                <w:kern w:val="2"/>
                <w:lang w:eastAsia="ja-JP"/>
              </w:rPr>
              <w:t>5</w:t>
            </w:r>
            <w:r w:rsidR="002537F7">
              <w:rPr>
                <w:rFonts w:cs="Arial"/>
                <w:kern w:val="2"/>
                <w:lang w:eastAsia="ja-JP"/>
              </w:rPr>
              <w:t>% and 2</w:t>
            </w:r>
            <w:r w:rsidR="002A28EE">
              <w:rPr>
                <w:rFonts w:cs="Arial"/>
                <w:kern w:val="2"/>
                <w:lang w:eastAsia="ja-JP"/>
              </w:rPr>
              <w:t>0</w:t>
            </w:r>
            <w:r w:rsidR="002537F7">
              <w:rPr>
                <w:rFonts w:cs="Arial"/>
                <w:kern w:val="2"/>
                <w:lang w:eastAsia="ja-JP"/>
              </w:rPr>
              <w:t>%)</w:t>
            </w:r>
          </w:p>
        </w:tc>
        <w:tc>
          <w:tcPr>
            <w:tcW w:w="3690" w:type="dxa"/>
            <w:tcBorders>
              <w:top w:val="nil"/>
              <w:left w:val="nil"/>
              <w:bottom w:val="single" w:sz="8" w:space="0" w:color="000000"/>
              <w:right w:val="single" w:sz="8" w:space="0" w:color="000000"/>
            </w:tcBorders>
          </w:tcPr>
          <w:p w14:paraId="11E47FF8" w14:textId="7B68666F" w:rsidR="002537F7" w:rsidRPr="00987E32" w:rsidRDefault="002537F7" w:rsidP="00503BC9">
            <w:pPr>
              <w:overflowPunct w:val="0"/>
              <w:autoSpaceDE w:val="0"/>
              <w:autoSpaceDN w:val="0"/>
              <w:snapToGrid w:val="0"/>
              <w:spacing w:after="60"/>
              <w:jc w:val="center"/>
              <w:rPr>
                <w:color w:val="000000"/>
                <w:lang w:eastAsia="ko-KR"/>
              </w:rPr>
            </w:pPr>
            <w:r>
              <w:rPr>
                <w:rFonts w:cs="Arial"/>
                <w:kern w:val="2"/>
                <w:lang w:eastAsia="ja-JP"/>
              </w:rPr>
              <w:t>1</w:t>
            </w:r>
            <w:r w:rsidR="002A28EE">
              <w:rPr>
                <w:rFonts w:cs="Arial"/>
                <w:kern w:val="2"/>
                <w:lang w:eastAsia="ja-JP"/>
              </w:rPr>
              <w:t>8</w:t>
            </w:r>
            <w:r>
              <w:rPr>
                <w:rFonts w:cs="Arial"/>
                <w:kern w:val="2"/>
                <w:lang w:eastAsia="ja-JP"/>
              </w:rPr>
              <w:t>%</w:t>
            </w:r>
            <w:r w:rsidRPr="00800A8F">
              <w:rPr>
                <w:rFonts w:cs="Arial"/>
                <w:kern w:val="2"/>
                <w:lang w:eastAsia="ja-JP"/>
              </w:rPr>
              <w:t xml:space="preserve"> </w:t>
            </w:r>
            <w:r>
              <w:rPr>
                <w:rFonts w:cs="Arial"/>
                <w:kern w:val="2"/>
                <w:lang w:eastAsia="ja-JP"/>
              </w:rPr>
              <w:t xml:space="preserve">(geometry CDF between </w:t>
            </w:r>
            <w:r w:rsidR="002A28EE">
              <w:rPr>
                <w:rFonts w:cs="Arial"/>
                <w:kern w:val="2"/>
                <w:lang w:eastAsia="ja-JP"/>
              </w:rPr>
              <w:t>15</w:t>
            </w:r>
            <w:r>
              <w:rPr>
                <w:rFonts w:cs="Arial"/>
                <w:kern w:val="2"/>
                <w:lang w:eastAsia="ja-JP"/>
              </w:rPr>
              <w:t xml:space="preserve">% and </w:t>
            </w:r>
            <w:r w:rsidR="002A28EE">
              <w:rPr>
                <w:rFonts w:cs="Arial"/>
                <w:kern w:val="2"/>
                <w:lang w:eastAsia="ja-JP"/>
              </w:rPr>
              <w:t>33</w:t>
            </w:r>
            <w:r>
              <w:rPr>
                <w:rFonts w:cs="Arial"/>
                <w:kern w:val="2"/>
                <w:lang w:eastAsia="ja-JP"/>
              </w:rPr>
              <w:t>%)</w:t>
            </w:r>
          </w:p>
        </w:tc>
      </w:tr>
      <w:tr w:rsidR="002537F7" w:rsidRPr="00987E32" w14:paraId="1BE31914" w14:textId="77777777" w:rsidTr="00503BC9">
        <w:trPr>
          <w:jc w:val="center"/>
        </w:trPr>
        <w:tc>
          <w:tcPr>
            <w:tcW w:w="21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6159D39" w14:textId="77777777" w:rsidR="002537F7" w:rsidRPr="00987E32" w:rsidRDefault="002537F7" w:rsidP="00503BC9">
            <w:pPr>
              <w:overflowPunct w:val="0"/>
              <w:autoSpaceDE w:val="0"/>
              <w:autoSpaceDN w:val="0"/>
              <w:snapToGrid w:val="0"/>
              <w:spacing w:after="60"/>
              <w:jc w:val="center"/>
            </w:pPr>
            <w:r>
              <w:rPr>
                <w:lang w:eastAsia="ko-KR"/>
              </w:rPr>
              <w:t>16 + 3dB = 32</w:t>
            </w:r>
          </w:p>
        </w:tc>
        <w:tc>
          <w:tcPr>
            <w:tcW w:w="388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63D8C31" w14:textId="45DEC9C3" w:rsidR="002537F7" w:rsidRPr="00987E32" w:rsidRDefault="0013210C" w:rsidP="00503BC9">
            <w:pPr>
              <w:overflowPunct w:val="0"/>
              <w:autoSpaceDE w:val="0"/>
              <w:autoSpaceDN w:val="0"/>
              <w:snapToGrid w:val="0"/>
              <w:spacing w:after="60"/>
              <w:jc w:val="center"/>
            </w:pPr>
            <w:r>
              <w:rPr>
                <w:rFonts w:cs="Arial"/>
                <w:kern w:val="2"/>
                <w:lang w:eastAsia="ja-JP"/>
              </w:rPr>
              <w:t>-</w:t>
            </w:r>
          </w:p>
        </w:tc>
        <w:tc>
          <w:tcPr>
            <w:tcW w:w="3690" w:type="dxa"/>
            <w:tcBorders>
              <w:top w:val="nil"/>
              <w:left w:val="nil"/>
              <w:bottom w:val="single" w:sz="8" w:space="0" w:color="000000"/>
              <w:right w:val="single" w:sz="8" w:space="0" w:color="000000"/>
            </w:tcBorders>
          </w:tcPr>
          <w:p w14:paraId="623810A3" w14:textId="38CE6CE1" w:rsidR="002537F7" w:rsidRPr="00987E32" w:rsidRDefault="002537F7" w:rsidP="00503BC9">
            <w:pPr>
              <w:overflowPunct w:val="0"/>
              <w:autoSpaceDE w:val="0"/>
              <w:autoSpaceDN w:val="0"/>
              <w:snapToGrid w:val="0"/>
              <w:spacing w:after="60"/>
              <w:jc w:val="center"/>
              <w:rPr>
                <w:lang w:eastAsia="ko-KR"/>
              </w:rPr>
            </w:pPr>
            <w:r>
              <w:rPr>
                <w:rFonts w:cs="Arial"/>
                <w:kern w:val="2"/>
                <w:lang w:eastAsia="ja-JP"/>
              </w:rPr>
              <w:t>1</w:t>
            </w:r>
            <w:r w:rsidR="00704E1F">
              <w:rPr>
                <w:rFonts w:cs="Arial"/>
                <w:kern w:val="2"/>
                <w:lang w:eastAsia="ja-JP"/>
              </w:rPr>
              <w:t>0</w:t>
            </w:r>
            <w:r>
              <w:rPr>
                <w:rFonts w:cs="Arial"/>
                <w:kern w:val="2"/>
                <w:lang w:eastAsia="ja-JP"/>
              </w:rPr>
              <w:t>%</w:t>
            </w:r>
            <w:r w:rsidRPr="00800A8F">
              <w:rPr>
                <w:rFonts w:cs="Arial"/>
                <w:kern w:val="2"/>
                <w:lang w:eastAsia="ja-JP"/>
              </w:rPr>
              <w:t xml:space="preserve"> </w:t>
            </w:r>
            <w:r>
              <w:rPr>
                <w:rFonts w:cs="Arial"/>
                <w:kern w:val="2"/>
                <w:lang w:eastAsia="ja-JP"/>
              </w:rPr>
              <w:t xml:space="preserve">(geometry CDF between 5% and </w:t>
            </w:r>
            <w:r w:rsidR="002A28EE">
              <w:rPr>
                <w:rFonts w:cs="Arial"/>
                <w:kern w:val="2"/>
                <w:lang w:eastAsia="ja-JP"/>
              </w:rPr>
              <w:t>1</w:t>
            </w:r>
            <w:r w:rsidR="00704E1F">
              <w:rPr>
                <w:rFonts w:cs="Arial"/>
                <w:kern w:val="2"/>
                <w:lang w:eastAsia="ja-JP"/>
              </w:rPr>
              <w:t>5</w:t>
            </w:r>
            <w:r>
              <w:rPr>
                <w:rFonts w:cs="Arial"/>
                <w:kern w:val="2"/>
                <w:lang w:eastAsia="ja-JP"/>
              </w:rPr>
              <w:t>%)</w:t>
            </w:r>
          </w:p>
        </w:tc>
      </w:tr>
    </w:tbl>
    <w:p w14:paraId="7245E243" w14:textId="77777777" w:rsidR="002537F7" w:rsidRDefault="002537F7" w:rsidP="002F0FC4">
      <w:pPr>
        <w:spacing w:after="0"/>
        <w:jc w:val="both"/>
        <w:rPr>
          <w:rFonts w:cs="Arial"/>
          <w:kern w:val="2"/>
          <w:lang w:eastAsia="ja-JP"/>
        </w:rPr>
      </w:pPr>
    </w:p>
    <w:p w14:paraId="7A49C725" w14:textId="581A7776" w:rsidR="00EE469B" w:rsidRDefault="00EE469B" w:rsidP="00EE469B">
      <w:pPr>
        <w:spacing w:after="0"/>
        <w:jc w:val="both"/>
        <w:rPr>
          <w:rFonts w:eastAsia="Times New Roman"/>
        </w:rPr>
      </w:pPr>
      <w:r>
        <w:rPr>
          <w:rFonts w:cs="Arial"/>
          <w:kern w:val="2"/>
          <w:lang w:eastAsia="ja-JP"/>
        </w:rPr>
        <w:t xml:space="preserve">Therefore, </w:t>
      </w:r>
      <w:r w:rsidR="00CD3534">
        <w:rPr>
          <w:rFonts w:cs="Arial"/>
          <w:kern w:val="2"/>
          <w:lang w:eastAsia="ja-JP"/>
        </w:rPr>
        <w:t xml:space="preserve">considering UEs with geometry CDFs above 5%, </w:t>
      </w:r>
      <w:r>
        <w:rPr>
          <w:rFonts w:cs="Arial"/>
          <w:kern w:val="2"/>
          <w:lang w:eastAsia="ja-JP"/>
        </w:rPr>
        <w:t>the average number of CCEs required for scheduling 2 PDSCHs using DCI format 1_1 is 2</w:t>
      </w:r>
      <w:proofErr w:type="gramStart"/>
      <w:r>
        <w:rPr>
          <w:rFonts w:cs="Arial"/>
          <w:kern w:val="2"/>
          <w:lang w:eastAsia="ja-JP"/>
        </w:rPr>
        <w:t>x(</w:t>
      </w:r>
      <w:proofErr w:type="gramEnd"/>
      <w:r>
        <w:rPr>
          <w:rFonts w:cs="Arial"/>
          <w:kern w:val="2"/>
          <w:lang w:eastAsia="ja-JP"/>
        </w:rPr>
        <w:t>.15 + 2 x .1</w:t>
      </w:r>
      <w:r w:rsidR="001303F6">
        <w:rPr>
          <w:rFonts w:cs="Arial"/>
          <w:kern w:val="2"/>
          <w:lang w:eastAsia="ja-JP"/>
        </w:rPr>
        <w:t>8</w:t>
      </w:r>
      <w:r w:rsidR="0013210C">
        <w:rPr>
          <w:rFonts w:cs="Arial"/>
          <w:kern w:val="2"/>
          <w:lang w:eastAsia="ja-JP"/>
        </w:rPr>
        <w:t xml:space="preserve"> + 4 x .3 + 8 x .17</w:t>
      </w:r>
      <w:r>
        <w:rPr>
          <w:rFonts w:cs="Arial"/>
          <w:kern w:val="2"/>
          <w:lang w:eastAsia="ja-JP"/>
        </w:rPr>
        <w:t xml:space="preserve"> + 16 x .1</w:t>
      </w:r>
      <w:r w:rsidR="0013210C">
        <w:rPr>
          <w:rFonts w:cs="Arial"/>
          <w:kern w:val="2"/>
          <w:lang w:eastAsia="ja-JP"/>
        </w:rPr>
        <w:t>5</w:t>
      </w:r>
      <w:r>
        <w:rPr>
          <w:rFonts w:cs="Arial"/>
          <w:kern w:val="2"/>
          <w:lang w:eastAsia="ja-JP"/>
        </w:rPr>
        <w:t>) = 1</w:t>
      </w:r>
      <w:r w:rsidR="0013210C">
        <w:rPr>
          <w:rFonts w:cs="Arial"/>
          <w:kern w:val="2"/>
          <w:lang w:eastAsia="ja-JP"/>
        </w:rPr>
        <w:t>0.94</w:t>
      </w:r>
      <w:r>
        <w:rPr>
          <w:rFonts w:cs="Arial"/>
          <w:kern w:val="2"/>
          <w:lang w:eastAsia="ja-JP"/>
        </w:rPr>
        <w:t xml:space="preserve"> CCEs. The average number of CCEs required for scheduling 2 PDSCHs using DCI format X is (2 x .2 + 4 x .2 + 8 x .2</w:t>
      </w:r>
      <w:r w:rsidR="001303F6">
        <w:rPr>
          <w:rFonts w:cs="Arial"/>
          <w:kern w:val="2"/>
          <w:lang w:eastAsia="ja-JP"/>
        </w:rPr>
        <w:t>7</w:t>
      </w:r>
      <w:r>
        <w:rPr>
          <w:rFonts w:cs="Arial"/>
          <w:kern w:val="2"/>
          <w:lang w:eastAsia="ja-JP"/>
        </w:rPr>
        <w:t xml:space="preserve"> + 16 x .1</w:t>
      </w:r>
      <w:r w:rsidR="001303F6">
        <w:rPr>
          <w:rFonts w:cs="Arial"/>
          <w:kern w:val="2"/>
          <w:lang w:eastAsia="ja-JP"/>
        </w:rPr>
        <w:t>8</w:t>
      </w:r>
      <w:r>
        <w:rPr>
          <w:rFonts w:cs="Arial"/>
          <w:kern w:val="2"/>
          <w:lang w:eastAsia="ja-JP"/>
        </w:rPr>
        <w:t xml:space="preserve"> + 32 x .1</w:t>
      </w:r>
      <w:r w:rsidR="00704E1F">
        <w:rPr>
          <w:rFonts w:cs="Arial"/>
          <w:kern w:val="2"/>
          <w:lang w:eastAsia="ja-JP"/>
        </w:rPr>
        <w:t>0</w:t>
      </w:r>
      <w:r>
        <w:rPr>
          <w:rFonts w:cs="Arial"/>
          <w:kern w:val="2"/>
          <w:lang w:eastAsia="ja-JP"/>
        </w:rPr>
        <w:t xml:space="preserve">) = </w:t>
      </w:r>
      <w:r w:rsidR="00704E1F">
        <w:rPr>
          <w:rFonts w:cs="Arial"/>
          <w:kern w:val="2"/>
          <w:lang w:eastAsia="ja-JP"/>
        </w:rPr>
        <w:t>9</w:t>
      </w:r>
      <w:r>
        <w:rPr>
          <w:rFonts w:cs="Arial"/>
          <w:kern w:val="2"/>
          <w:lang w:eastAsia="ja-JP"/>
        </w:rPr>
        <w:t>.4</w:t>
      </w:r>
      <w:r w:rsidR="00704E1F">
        <w:rPr>
          <w:rFonts w:cs="Arial"/>
          <w:kern w:val="2"/>
          <w:lang w:eastAsia="ja-JP"/>
        </w:rPr>
        <w:t>4</w:t>
      </w:r>
      <w:r>
        <w:rPr>
          <w:rFonts w:cs="Arial"/>
          <w:kern w:val="2"/>
          <w:lang w:eastAsia="ja-JP"/>
        </w:rPr>
        <w:t xml:space="preserve"> CCEs. For a BW of 20 MHz (100 RBs), this is equivalent to savings of (</w:t>
      </w:r>
      <w:r w:rsidR="001303F6">
        <w:rPr>
          <w:rFonts w:cs="Arial"/>
          <w:kern w:val="2"/>
          <w:lang w:eastAsia="ja-JP"/>
        </w:rPr>
        <w:t>1</w:t>
      </w:r>
      <w:r>
        <w:rPr>
          <w:rFonts w:cs="Arial"/>
          <w:kern w:val="2"/>
          <w:lang w:eastAsia="ja-JP"/>
        </w:rPr>
        <w:t>.</w:t>
      </w:r>
      <w:r w:rsidR="0013210C">
        <w:rPr>
          <w:rFonts w:cs="Arial"/>
          <w:kern w:val="2"/>
          <w:lang w:eastAsia="ja-JP"/>
        </w:rPr>
        <w:t>5</w:t>
      </w:r>
      <w:r>
        <w:rPr>
          <w:rFonts w:cs="Arial"/>
          <w:kern w:val="2"/>
          <w:lang w:eastAsia="ja-JP"/>
        </w:rPr>
        <w:t xml:space="preserve"> x 6)</w:t>
      </w:r>
      <w:proofErr w:type="gramStart"/>
      <w:r>
        <w:rPr>
          <w:rFonts w:cs="Arial"/>
          <w:kern w:val="2"/>
          <w:lang w:eastAsia="ja-JP"/>
        </w:rPr>
        <w:t>/(</w:t>
      </w:r>
      <w:proofErr w:type="gramEnd"/>
      <w:r>
        <w:rPr>
          <w:rFonts w:cs="Arial"/>
          <w:kern w:val="2"/>
          <w:lang w:eastAsia="ja-JP"/>
        </w:rPr>
        <w:t>14 x 100) = ~</w:t>
      </w:r>
      <w:r w:rsidR="00F75258">
        <w:rPr>
          <w:rFonts w:cs="Arial"/>
          <w:kern w:val="2"/>
          <w:lang w:eastAsia="ja-JP"/>
        </w:rPr>
        <w:t>1</w:t>
      </w:r>
      <w:r w:rsidR="0013210C">
        <w:rPr>
          <w:rFonts w:cs="Arial"/>
          <w:kern w:val="2"/>
          <w:lang w:eastAsia="ja-JP"/>
        </w:rPr>
        <w:t>.07</w:t>
      </w:r>
      <w:r>
        <w:rPr>
          <w:rFonts w:cs="Arial"/>
          <w:kern w:val="2"/>
          <w:lang w:eastAsia="ja-JP"/>
        </w:rPr>
        <w:t xml:space="preserve">% of additional BW per slot. </w:t>
      </w:r>
      <w:r>
        <w:rPr>
          <w:rFonts w:eastAsia="Times New Roman"/>
        </w:rPr>
        <w:t xml:space="preserve">Based on Shannon’s channel capacity formula, </w:t>
      </w:r>
      <m:oMath>
        <m:r>
          <w:rPr>
            <w:rFonts w:ascii="Cambria Math" w:eastAsia="Times New Roman" w:hAnsi="Cambria Math"/>
          </w:rPr>
          <m:t>C=BW</m:t>
        </m:r>
        <m:sSub>
          <m:sSubPr>
            <m:ctrlPr>
              <w:rPr>
                <w:rFonts w:ascii="Cambria Math" w:eastAsia="Times New Roman" w:hAnsi="Cambria Math"/>
                <w:i/>
              </w:rPr>
            </m:ctrlPr>
          </m:sSubPr>
          <m:e>
            <m:r>
              <w:rPr>
                <w:rFonts w:ascii="Cambria Math" w:hAnsi="Cambria Math"/>
              </w:rPr>
              <m:t>∙</m:t>
            </m:r>
            <m:r>
              <w:rPr>
                <w:rFonts w:ascii="Cambria Math" w:eastAsia="Times New Roman" w:hAnsi="Cambria Math"/>
              </w:rPr>
              <m:t>log</m:t>
            </m:r>
          </m:e>
          <m:sub>
            <m:r>
              <w:rPr>
                <w:rFonts w:ascii="Cambria Math" w:eastAsia="Times New Roman" w:hAnsi="Cambria Math"/>
              </w:rPr>
              <m:t>2</m:t>
            </m:r>
          </m:sub>
        </m:sSub>
        <m:d>
          <m:dPr>
            <m:ctrlPr>
              <w:rPr>
                <w:rFonts w:ascii="Cambria Math" w:eastAsia="Times New Roman" w:hAnsi="Cambria Math"/>
                <w:i/>
              </w:rPr>
            </m:ctrlPr>
          </m:dPr>
          <m:e>
            <m:r>
              <w:rPr>
                <w:rFonts w:ascii="Cambria Math" w:eastAsia="Times New Roman" w:hAnsi="Cambria Math"/>
              </w:rPr>
              <m:t>1+SINR</m:t>
            </m:r>
          </m:e>
        </m:d>
      </m:oMath>
      <w:r>
        <w:rPr>
          <w:rFonts w:eastAsia="Times New Roman"/>
        </w:rPr>
        <w:t xml:space="preserve">, a throughput gain is proportional to a gain in available BW for data transmission and therefore a </w:t>
      </w:r>
      <w:r w:rsidRPr="007848A9">
        <w:rPr>
          <w:rFonts w:eastAsia="Times New Roman"/>
          <w:u w:val="single"/>
        </w:rPr>
        <w:t>maximum</w:t>
      </w:r>
      <w:r>
        <w:rPr>
          <w:rFonts w:eastAsia="Times New Roman"/>
        </w:rPr>
        <w:t xml:space="preserve"> throughput gain is ~</w:t>
      </w:r>
      <w:r w:rsidR="00F75258">
        <w:rPr>
          <w:rFonts w:eastAsia="Times New Roman"/>
        </w:rPr>
        <w:t>1</w:t>
      </w:r>
      <w:r w:rsidR="0013210C">
        <w:rPr>
          <w:rFonts w:eastAsia="Times New Roman"/>
        </w:rPr>
        <w:t>.07</w:t>
      </w:r>
      <w:r>
        <w:rPr>
          <w:rFonts w:eastAsia="Times New Roman"/>
        </w:rPr>
        <w:t xml:space="preserve">%. </w:t>
      </w:r>
    </w:p>
    <w:p w14:paraId="7B69C1F6" w14:textId="3E899D98" w:rsidR="00EE469B" w:rsidRDefault="00EE469B" w:rsidP="00EE469B">
      <w:pPr>
        <w:spacing w:after="0"/>
        <w:jc w:val="both"/>
        <w:rPr>
          <w:rFonts w:cs="Arial"/>
          <w:kern w:val="2"/>
          <w:lang w:eastAsia="ja-JP"/>
        </w:rPr>
      </w:pPr>
    </w:p>
    <w:p w14:paraId="689E55DD" w14:textId="0DFECA52" w:rsidR="00A9161F" w:rsidRDefault="00A9161F" w:rsidP="00A9161F">
      <w:pPr>
        <w:spacing w:after="0"/>
        <w:jc w:val="both"/>
        <w:rPr>
          <w:rFonts w:cs="Arial"/>
          <w:i/>
          <w:iCs/>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1</w:t>
      </w:r>
      <w:r w:rsidRPr="002607C9">
        <w:rPr>
          <w:rFonts w:cs="Arial"/>
          <w:b/>
          <w:bCs/>
          <w:kern w:val="2"/>
          <w:u w:val="single"/>
          <w:lang w:eastAsia="ja-JP"/>
        </w:rPr>
        <w:t xml:space="preserve">: </w:t>
      </w:r>
      <w:r>
        <w:rPr>
          <w:rFonts w:cs="Arial"/>
          <w:i/>
          <w:iCs/>
          <w:kern w:val="2"/>
          <w:u w:val="single"/>
          <w:lang w:eastAsia="ja-JP"/>
        </w:rPr>
        <w:t xml:space="preserve">The maximum throughput gain for Combination 1 is </w:t>
      </w:r>
      <w:r w:rsidR="00F75258">
        <w:rPr>
          <w:rFonts w:cs="Arial"/>
          <w:i/>
          <w:iCs/>
          <w:kern w:val="2"/>
          <w:u w:val="single"/>
          <w:lang w:eastAsia="ja-JP"/>
        </w:rPr>
        <w:t>1</w:t>
      </w:r>
      <w:r w:rsidR="0013210C">
        <w:rPr>
          <w:rFonts w:cs="Arial"/>
          <w:i/>
          <w:iCs/>
          <w:kern w:val="2"/>
          <w:u w:val="single"/>
          <w:lang w:eastAsia="ja-JP"/>
        </w:rPr>
        <w:t>.07</w:t>
      </w:r>
      <w:r>
        <w:rPr>
          <w:rFonts w:cs="Arial"/>
          <w:i/>
          <w:iCs/>
          <w:kern w:val="2"/>
          <w:u w:val="single"/>
          <w:lang w:eastAsia="ja-JP"/>
        </w:rPr>
        <w:t>%.</w:t>
      </w:r>
    </w:p>
    <w:p w14:paraId="6E647B4A" w14:textId="77777777" w:rsidR="00A9161F" w:rsidRDefault="00A9161F" w:rsidP="006A3934">
      <w:pPr>
        <w:spacing w:after="0"/>
        <w:jc w:val="both"/>
        <w:rPr>
          <w:rFonts w:cs="Arial"/>
          <w:b/>
          <w:bCs/>
          <w:kern w:val="2"/>
          <w:lang w:eastAsia="ja-JP"/>
        </w:rPr>
      </w:pPr>
    </w:p>
    <w:p w14:paraId="406F9ED2" w14:textId="2FD05C3D" w:rsidR="006A3934" w:rsidRDefault="002F0FC4" w:rsidP="002F0FC4">
      <w:pPr>
        <w:spacing w:after="120"/>
        <w:jc w:val="both"/>
        <w:rPr>
          <w:rFonts w:cs="Arial"/>
          <w:kern w:val="2"/>
          <w:lang w:eastAsia="ja-JP"/>
        </w:rPr>
      </w:pPr>
      <w:r w:rsidRPr="00B14FD0">
        <w:rPr>
          <w:rFonts w:cs="Arial"/>
          <w:b/>
          <w:bCs/>
          <w:kern w:val="2"/>
          <w:lang w:eastAsia="ja-JP"/>
        </w:rPr>
        <w:t xml:space="preserve">Figure </w:t>
      </w:r>
      <w:r>
        <w:rPr>
          <w:rFonts w:cs="Arial"/>
          <w:b/>
          <w:bCs/>
          <w:kern w:val="2"/>
          <w:lang w:eastAsia="ja-JP"/>
        </w:rPr>
        <w:t>2</w:t>
      </w:r>
      <w:r>
        <w:rPr>
          <w:rFonts w:cs="Arial"/>
          <w:kern w:val="2"/>
          <w:lang w:eastAsia="ja-JP"/>
        </w:rPr>
        <w:t xml:space="preserve"> presents the BLER for DCI format 1_1 and DCI format X for Combination 2 and the geometry CDF for </w:t>
      </w:r>
      <w:proofErr w:type="spellStart"/>
      <w:r>
        <w:rPr>
          <w:rFonts w:cs="Arial"/>
          <w:kern w:val="2"/>
          <w:lang w:eastAsia="ja-JP"/>
        </w:rPr>
        <w:t>UMa</w:t>
      </w:r>
      <w:proofErr w:type="spellEnd"/>
      <w:r>
        <w:rPr>
          <w:rFonts w:cs="Arial"/>
          <w:kern w:val="2"/>
          <w:lang w:eastAsia="ja-JP"/>
        </w:rPr>
        <w:t>.</w:t>
      </w:r>
    </w:p>
    <w:p w14:paraId="00DF7032" w14:textId="78458EFA" w:rsidR="006A3934" w:rsidRDefault="007A6464" w:rsidP="00EE469B">
      <w:pPr>
        <w:spacing w:after="0"/>
        <w:jc w:val="both"/>
        <w:rPr>
          <w:rFonts w:cs="Arial"/>
          <w:kern w:val="2"/>
          <w:lang w:eastAsia="ja-JP"/>
        </w:rPr>
      </w:pPr>
      <w:r w:rsidRPr="00A223E7">
        <w:rPr>
          <w:noProof/>
        </w:rPr>
        <w:drawing>
          <wp:inline distT="0" distB="0" distL="0" distR="0" wp14:anchorId="1F8B04A2" wp14:editId="6315DB08">
            <wp:extent cx="3497785" cy="1880496"/>
            <wp:effectExtent l="0" t="0" r="7620" b="5715"/>
            <wp:docPr id="10" name="Picture 10" descr="C:\Users\qiongjie.l\Desktop\LLS_NR_QL\r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qiongjie.l\Desktop\LLS_NR_QL\res.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81539" cy="1925524"/>
                    </a:xfrm>
                    <a:prstGeom prst="rect">
                      <a:avLst/>
                    </a:prstGeom>
                    <a:noFill/>
                    <a:ln>
                      <a:noFill/>
                    </a:ln>
                  </pic:spPr>
                </pic:pic>
              </a:graphicData>
            </a:graphic>
          </wp:inline>
        </w:drawing>
      </w:r>
      <w:r w:rsidR="006A3934">
        <w:rPr>
          <w:rFonts w:cs="Arial"/>
          <w:kern w:val="2"/>
          <w:lang w:eastAsia="ja-JP"/>
        </w:rPr>
        <w:t xml:space="preserve"> </w:t>
      </w:r>
      <w:r w:rsidR="006A3934" w:rsidRPr="00D14C94">
        <w:rPr>
          <w:noProof/>
        </w:rPr>
        <w:drawing>
          <wp:inline distT="0" distB="0" distL="0" distR="0" wp14:anchorId="4FC4C76A" wp14:editId="694C9130">
            <wp:extent cx="2575784" cy="19319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78596" cy="1934014"/>
                    </a:xfrm>
                    <a:prstGeom prst="rect">
                      <a:avLst/>
                    </a:prstGeom>
                  </pic:spPr>
                </pic:pic>
              </a:graphicData>
            </a:graphic>
          </wp:inline>
        </w:drawing>
      </w:r>
    </w:p>
    <w:p w14:paraId="6C674740" w14:textId="33826D8C" w:rsidR="006A3934" w:rsidRPr="009263F1" w:rsidRDefault="006A3934" w:rsidP="006A3934">
      <w:pPr>
        <w:spacing w:before="120" w:after="0"/>
        <w:jc w:val="center"/>
        <w:rPr>
          <w:rFonts w:cs="Arial"/>
          <w:b/>
          <w:bCs/>
          <w:kern w:val="2"/>
          <w:lang w:eastAsia="ja-JP"/>
        </w:rPr>
      </w:pPr>
      <w:r w:rsidRPr="009263F1">
        <w:rPr>
          <w:rFonts w:cs="Arial"/>
          <w:b/>
          <w:bCs/>
          <w:kern w:val="2"/>
          <w:lang w:eastAsia="ja-JP"/>
        </w:rPr>
        <w:t xml:space="preserve">Figure </w:t>
      </w:r>
      <w:r>
        <w:rPr>
          <w:rFonts w:cs="Arial"/>
          <w:b/>
          <w:bCs/>
          <w:kern w:val="2"/>
          <w:lang w:eastAsia="ja-JP"/>
        </w:rPr>
        <w:t>2</w:t>
      </w:r>
      <w:r w:rsidRPr="009263F1">
        <w:rPr>
          <w:rFonts w:cs="Arial"/>
          <w:b/>
          <w:bCs/>
          <w:kern w:val="2"/>
          <w:lang w:eastAsia="ja-JP"/>
        </w:rPr>
        <w:t xml:space="preserve">: </w:t>
      </w:r>
      <w:r>
        <w:rPr>
          <w:rFonts w:cs="Arial"/>
          <w:b/>
          <w:bCs/>
          <w:kern w:val="2"/>
          <w:lang w:eastAsia="ja-JP"/>
        </w:rPr>
        <w:t xml:space="preserve">(a) </w:t>
      </w:r>
      <w:r w:rsidRPr="009263F1">
        <w:rPr>
          <w:rFonts w:cs="Arial"/>
          <w:b/>
          <w:bCs/>
          <w:kern w:val="2"/>
          <w:lang w:eastAsia="ja-JP"/>
        </w:rPr>
        <w:t xml:space="preserve">BLER of </w:t>
      </w:r>
      <w:r>
        <w:rPr>
          <w:rFonts w:cs="Arial"/>
          <w:b/>
          <w:bCs/>
          <w:kern w:val="2"/>
          <w:lang w:eastAsia="ja-JP"/>
        </w:rPr>
        <w:t xml:space="preserve">single-cell </w:t>
      </w:r>
      <w:r w:rsidRPr="009263F1">
        <w:rPr>
          <w:rFonts w:cs="Arial"/>
          <w:b/>
          <w:bCs/>
          <w:kern w:val="2"/>
          <w:lang w:eastAsia="ja-JP"/>
        </w:rPr>
        <w:t xml:space="preserve">DCI and of </w:t>
      </w:r>
      <w:r>
        <w:rPr>
          <w:rFonts w:cs="Arial"/>
          <w:b/>
          <w:bCs/>
          <w:kern w:val="2"/>
          <w:lang w:eastAsia="ja-JP"/>
        </w:rPr>
        <w:t xml:space="preserve">dual-cell </w:t>
      </w:r>
      <w:r w:rsidRPr="009263F1">
        <w:rPr>
          <w:rFonts w:cs="Arial"/>
          <w:b/>
          <w:bCs/>
          <w:kern w:val="2"/>
          <w:lang w:eastAsia="ja-JP"/>
        </w:rPr>
        <w:t>DCI</w:t>
      </w:r>
      <w:r>
        <w:rPr>
          <w:rFonts w:cs="Arial"/>
          <w:b/>
          <w:bCs/>
          <w:kern w:val="2"/>
          <w:lang w:eastAsia="ja-JP"/>
        </w:rPr>
        <w:t xml:space="preserve">, </w:t>
      </w:r>
      <w:r w:rsidRPr="006A3934">
        <w:rPr>
          <w:rFonts w:cs="Arial"/>
          <w:b/>
          <w:bCs/>
          <w:kern w:val="2"/>
          <w:lang w:eastAsia="ja-JP"/>
        </w:rPr>
        <w:t>Combination 2</w:t>
      </w:r>
      <w:r>
        <w:rPr>
          <w:rFonts w:cs="Arial"/>
          <w:b/>
          <w:bCs/>
          <w:kern w:val="2"/>
          <w:lang w:eastAsia="ja-JP"/>
        </w:rPr>
        <w:t xml:space="preserve"> – (b) Geometry CDF for </w:t>
      </w:r>
      <w:proofErr w:type="spellStart"/>
      <w:r>
        <w:rPr>
          <w:rFonts w:cs="Arial"/>
          <w:b/>
          <w:bCs/>
          <w:kern w:val="2"/>
          <w:lang w:eastAsia="ja-JP"/>
        </w:rPr>
        <w:t>UMa</w:t>
      </w:r>
      <w:proofErr w:type="spellEnd"/>
    </w:p>
    <w:p w14:paraId="37A357DD" w14:textId="39A258D2" w:rsidR="00AD23D7" w:rsidRDefault="00AD23D7" w:rsidP="002F0FC4">
      <w:pPr>
        <w:spacing w:after="0"/>
        <w:jc w:val="both"/>
        <w:rPr>
          <w:rFonts w:cs="Arial"/>
          <w:kern w:val="2"/>
          <w:lang w:eastAsia="ja-JP"/>
        </w:rPr>
      </w:pPr>
    </w:p>
    <w:p w14:paraId="05925583" w14:textId="743A8834" w:rsidR="002F0FC4" w:rsidRDefault="002F0FC4" w:rsidP="002F0FC4">
      <w:pPr>
        <w:spacing w:after="0"/>
        <w:jc w:val="both"/>
        <w:rPr>
          <w:rFonts w:cs="Arial"/>
          <w:kern w:val="2"/>
          <w:lang w:eastAsia="ja-JP"/>
        </w:rPr>
      </w:pPr>
      <w:r>
        <w:rPr>
          <w:rFonts w:cs="Arial"/>
          <w:kern w:val="2"/>
          <w:lang w:eastAsia="ja-JP"/>
        </w:rPr>
        <w:t xml:space="preserve">Based on </w:t>
      </w:r>
      <w:r w:rsidRPr="008407B3">
        <w:rPr>
          <w:rFonts w:cs="Arial"/>
          <w:b/>
          <w:bCs/>
          <w:kern w:val="2"/>
          <w:lang w:eastAsia="ja-JP"/>
        </w:rPr>
        <w:t>Figure 2</w:t>
      </w:r>
      <w:r>
        <w:rPr>
          <w:rFonts w:cs="Arial"/>
          <w:kern w:val="2"/>
          <w:lang w:eastAsia="ja-JP"/>
        </w:rPr>
        <w:t xml:space="preserve">, </w:t>
      </w:r>
      <w:r w:rsidRPr="008407B3">
        <w:rPr>
          <w:rFonts w:cs="Arial"/>
          <w:b/>
          <w:bCs/>
          <w:kern w:val="2"/>
          <w:lang w:eastAsia="ja-JP"/>
        </w:rPr>
        <w:t>Table 2</w:t>
      </w:r>
      <w:r>
        <w:rPr>
          <w:rFonts w:cs="Arial"/>
          <w:kern w:val="2"/>
          <w:lang w:eastAsia="ja-JP"/>
        </w:rPr>
        <w:t xml:space="preserve"> summarizes the percentage of UEs for which a given CCE AL can be used to transmit a PDCCH with DCI format 1_1 with DCI format X for Combination 2. In both cases, the reference BLER is 1%.</w:t>
      </w:r>
    </w:p>
    <w:p w14:paraId="339677DD" w14:textId="77777777" w:rsidR="00D45818" w:rsidRDefault="00D45818" w:rsidP="00D45818">
      <w:pPr>
        <w:spacing w:after="0"/>
        <w:jc w:val="both"/>
        <w:rPr>
          <w:rFonts w:cs="Arial"/>
          <w:kern w:val="2"/>
          <w:lang w:eastAsia="ja-JP"/>
        </w:rPr>
      </w:pPr>
    </w:p>
    <w:p w14:paraId="24363C45" w14:textId="6B7099BA" w:rsidR="00D45818" w:rsidRPr="00D45818" w:rsidRDefault="00D45818" w:rsidP="00AD23D7">
      <w:pPr>
        <w:spacing w:after="120"/>
        <w:jc w:val="both"/>
        <w:rPr>
          <w:rFonts w:cs="Arial"/>
          <w:b/>
          <w:bCs/>
          <w:kern w:val="2"/>
          <w:lang w:eastAsia="ja-JP"/>
        </w:rPr>
      </w:pPr>
      <w:r w:rsidRPr="00503BC9">
        <w:rPr>
          <w:rFonts w:cs="Arial"/>
          <w:b/>
          <w:bCs/>
          <w:kern w:val="2"/>
          <w:lang w:eastAsia="ja-JP"/>
        </w:rPr>
        <w:t xml:space="preserve">Table </w:t>
      </w:r>
      <w:r w:rsidR="002F0FC4">
        <w:rPr>
          <w:rFonts w:cs="Arial"/>
          <w:b/>
          <w:bCs/>
          <w:kern w:val="2"/>
          <w:lang w:eastAsia="ja-JP"/>
        </w:rPr>
        <w:t>2</w:t>
      </w:r>
      <w:r w:rsidRPr="00503BC9">
        <w:rPr>
          <w:rFonts w:cs="Arial"/>
          <w:b/>
          <w:bCs/>
          <w:kern w:val="2"/>
          <w:lang w:eastAsia="ja-JP"/>
        </w:rPr>
        <w:t xml:space="preserve">: Percentage of UEs </w:t>
      </w:r>
      <w:r>
        <w:rPr>
          <w:rFonts w:cs="Arial"/>
          <w:b/>
          <w:bCs/>
          <w:kern w:val="2"/>
          <w:lang w:eastAsia="ja-JP"/>
        </w:rPr>
        <w:t>with PDCCH of</w:t>
      </w:r>
      <w:r w:rsidRPr="00503BC9">
        <w:rPr>
          <w:rFonts w:cs="Arial"/>
          <w:b/>
          <w:bCs/>
          <w:kern w:val="2"/>
          <w:lang w:eastAsia="ja-JP"/>
        </w:rPr>
        <w:t xml:space="preserve"> given CCE AL for DCI format 1_1 or DCI format X</w:t>
      </w:r>
      <w:r>
        <w:rPr>
          <w:rFonts w:cs="Arial"/>
          <w:b/>
          <w:bCs/>
          <w:kern w:val="2"/>
          <w:lang w:eastAsia="ja-JP"/>
        </w:rPr>
        <w:t xml:space="preserve"> – Combination </w:t>
      </w:r>
      <w:r w:rsidR="002F0FC4">
        <w:rPr>
          <w:rFonts w:cs="Arial"/>
          <w:b/>
          <w:bCs/>
          <w:kern w:val="2"/>
          <w:lang w:eastAsia="ja-JP"/>
        </w:rPr>
        <w:t>2</w:t>
      </w:r>
    </w:p>
    <w:tbl>
      <w:tblPr>
        <w:tblW w:w="9720" w:type="dxa"/>
        <w:jc w:val="center"/>
        <w:tblCellMar>
          <w:left w:w="0" w:type="dxa"/>
          <w:right w:w="0" w:type="dxa"/>
        </w:tblCellMar>
        <w:tblLook w:val="04A0" w:firstRow="1" w:lastRow="0" w:firstColumn="1" w:lastColumn="0" w:noHBand="0" w:noVBand="1"/>
      </w:tblPr>
      <w:tblGrid>
        <w:gridCol w:w="2150"/>
        <w:gridCol w:w="3880"/>
        <w:gridCol w:w="3690"/>
      </w:tblGrid>
      <w:tr w:rsidR="00AD23D7" w:rsidRPr="00987E32" w14:paraId="5D440497" w14:textId="77777777" w:rsidTr="00AD23D7">
        <w:trPr>
          <w:jc w:val="center"/>
        </w:trPr>
        <w:tc>
          <w:tcPr>
            <w:tcW w:w="2150"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106E8ABC" w14:textId="77777777" w:rsidR="00AD23D7" w:rsidRPr="00987E32" w:rsidRDefault="00AD23D7" w:rsidP="00CD3534">
            <w:pPr>
              <w:overflowPunct w:val="0"/>
              <w:autoSpaceDE w:val="0"/>
              <w:autoSpaceDN w:val="0"/>
              <w:snapToGrid w:val="0"/>
              <w:spacing w:after="60"/>
              <w:jc w:val="center"/>
            </w:pPr>
            <w:r>
              <w:rPr>
                <w:b/>
                <w:bCs/>
                <w:lang w:eastAsia="sv-SE"/>
              </w:rPr>
              <w:lastRenderedPageBreak/>
              <w:t>CCE aggregation level</w:t>
            </w:r>
          </w:p>
        </w:tc>
        <w:tc>
          <w:tcPr>
            <w:tcW w:w="3880"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7BCD12C7" w14:textId="77777777" w:rsidR="00AD23D7" w:rsidRPr="00987E32" w:rsidRDefault="00AD23D7" w:rsidP="00CD3534">
            <w:pPr>
              <w:overflowPunct w:val="0"/>
              <w:autoSpaceDE w:val="0"/>
              <w:autoSpaceDN w:val="0"/>
              <w:snapToGrid w:val="0"/>
              <w:spacing w:after="60"/>
              <w:jc w:val="center"/>
            </w:pPr>
            <w:r>
              <w:rPr>
                <w:b/>
                <w:bCs/>
                <w:color w:val="000000"/>
                <w:lang w:eastAsia="sv-SE"/>
              </w:rPr>
              <w:t>DCI format 1_1</w:t>
            </w:r>
          </w:p>
        </w:tc>
        <w:tc>
          <w:tcPr>
            <w:tcW w:w="3690" w:type="dxa"/>
            <w:tcBorders>
              <w:top w:val="single" w:sz="8" w:space="0" w:color="000000"/>
              <w:left w:val="nil"/>
              <w:bottom w:val="single" w:sz="8" w:space="0" w:color="000000"/>
              <w:right w:val="single" w:sz="8" w:space="0" w:color="000000"/>
            </w:tcBorders>
            <w:shd w:val="clear" w:color="auto" w:fill="D9D9D9"/>
          </w:tcPr>
          <w:p w14:paraId="05565D40" w14:textId="77777777" w:rsidR="00AD23D7" w:rsidRPr="00987E32" w:rsidRDefault="00AD23D7" w:rsidP="00CD3534">
            <w:pPr>
              <w:overflowPunct w:val="0"/>
              <w:autoSpaceDE w:val="0"/>
              <w:autoSpaceDN w:val="0"/>
              <w:snapToGrid w:val="0"/>
              <w:spacing w:after="60"/>
              <w:jc w:val="center"/>
              <w:rPr>
                <w:b/>
                <w:bCs/>
                <w:color w:val="000000"/>
                <w:lang w:eastAsia="sv-SE"/>
              </w:rPr>
            </w:pPr>
            <w:r>
              <w:rPr>
                <w:b/>
                <w:bCs/>
                <w:color w:val="000000"/>
                <w:lang w:eastAsia="sv-SE"/>
              </w:rPr>
              <w:t>DCI format X</w:t>
            </w:r>
          </w:p>
        </w:tc>
      </w:tr>
      <w:tr w:rsidR="00AD23D7" w:rsidRPr="00987E32" w14:paraId="322E4F03" w14:textId="77777777" w:rsidTr="00AD23D7">
        <w:trPr>
          <w:jc w:val="center"/>
        </w:trPr>
        <w:tc>
          <w:tcPr>
            <w:tcW w:w="21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570F25E" w14:textId="77777777" w:rsidR="00AD23D7" w:rsidRPr="00987E32" w:rsidRDefault="00AD23D7" w:rsidP="00CD3534">
            <w:pPr>
              <w:overflowPunct w:val="0"/>
              <w:autoSpaceDE w:val="0"/>
              <w:autoSpaceDN w:val="0"/>
              <w:snapToGrid w:val="0"/>
              <w:spacing w:after="60"/>
              <w:jc w:val="center"/>
            </w:pPr>
            <w:r>
              <w:rPr>
                <w:lang w:eastAsia="ko-KR"/>
              </w:rPr>
              <w:t>1</w:t>
            </w:r>
          </w:p>
        </w:tc>
        <w:tc>
          <w:tcPr>
            <w:tcW w:w="388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90ECE00" w14:textId="769D39A8" w:rsidR="00AD23D7" w:rsidRPr="00987E32" w:rsidRDefault="008A5213" w:rsidP="00CD3534">
            <w:pPr>
              <w:overflowPunct w:val="0"/>
              <w:autoSpaceDE w:val="0"/>
              <w:autoSpaceDN w:val="0"/>
              <w:snapToGrid w:val="0"/>
              <w:spacing w:after="60"/>
              <w:jc w:val="center"/>
            </w:pPr>
            <w:r>
              <w:rPr>
                <w:lang w:eastAsia="ko-KR"/>
              </w:rPr>
              <w:t>40</w:t>
            </w:r>
            <w:r w:rsidR="00AD23D7">
              <w:rPr>
                <w:lang w:eastAsia="ko-KR"/>
              </w:rPr>
              <w:t xml:space="preserve">% </w:t>
            </w:r>
            <w:r w:rsidR="00AD23D7">
              <w:rPr>
                <w:rFonts w:cs="Arial"/>
                <w:kern w:val="2"/>
                <w:lang w:eastAsia="ja-JP"/>
              </w:rPr>
              <w:t>(geometry CDF above 6</w:t>
            </w:r>
            <w:r>
              <w:rPr>
                <w:rFonts w:cs="Arial"/>
                <w:kern w:val="2"/>
                <w:lang w:eastAsia="ja-JP"/>
              </w:rPr>
              <w:t>0</w:t>
            </w:r>
            <w:r w:rsidR="00AD23D7">
              <w:rPr>
                <w:rFonts w:cs="Arial"/>
                <w:kern w:val="2"/>
                <w:lang w:eastAsia="ja-JP"/>
              </w:rPr>
              <w:t>%)</w:t>
            </w:r>
          </w:p>
        </w:tc>
        <w:tc>
          <w:tcPr>
            <w:tcW w:w="3690" w:type="dxa"/>
            <w:tcBorders>
              <w:top w:val="nil"/>
              <w:left w:val="nil"/>
              <w:bottom w:val="single" w:sz="8" w:space="0" w:color="000000"/>
              <w:right w:val="single" w:sz="8" w:space="0" w:color="000000"/>
            </w:tcBorders>
          </w:tcPr>
          <w:p w14:paraId="3801A546" w14:textId="77777777" w:rsidR="00AD23D7" w:rsidRPr="00987E32" w:rsidRDefault="00AD23D7" w:rsidP="00CD3534">
            <w:pPr>
              <w:overflowPunct w:val="0"/>
              <w:autoSpaceDE w:val="0"/>
              <w:autoSpaceDN w:val="0"/>
              <w:snapToGrid w:val="0"/>
              <w:spacing w:after="60"/>
              <w:jc w:val="center"/>
              <w:rPr>
                <w:lang w:eastAsia="ko-KR"/>
              </w:rPr>
            </w:pPr>
            <w:r>
              <w:rPr>
                <w:lang w:eastAsia="ko-KR"/>
              </w:rPr>
              <w:t>-</w:t>
            </w:r>
          </w:p>
        </w:tc>
      </w:tr>
      <w:tr w:rsidR="00AD23D7" w:rsidRPr="00987E32" w14:paraId="2EDCC964" w14:textId="77777777" w:rsidTr="00AD23D7">
        <w:trPr>
          <w:jc w:val="center"/>
        </w:trPr>
        <w:tc>
          <w:tcPr>
            <w:tcW w:w="21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59A051A" w14:textId="77777777" w:rsidR="00AD23D7" w:rsidRPr="00987E32" w:rsidRDefault="00AD23D7" w:rsidP="00CD3534">
            <w:pPr>
              <w:overflowPunct w:val="0"/>
              <w:autoSpaceDE w:val="0"/>
              <w:autoSpaceDN w:val="0"/>
              <w:snapToGrid w:val="0"/>
              <w:spacing w:after="60"/>
              <w:jc w:val="center"/>
            </w:pPr>
            <w:r>
              <w:t>2</w:t>
            </w:r>
          </w:p>
        </w:tc>
        <w:tc>
          <w:tcPr>
            <w:tcW w:w="388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0C27635" w14:textId="213AA5FA" w:rsidR="00AD23D7" w:rsidRPr="00987E32" w:rsidRDefault="00AD23D7" w:rsidP="00CD3534">
            <w:pPr>
              <w:overflowPunct w:val="0"/>
              <w:autoSpaceDE w:val="0"/>
              <w:autoSpaceDN w:val="0"/>
              <w:snapToGrid w:val="0"/>
              <w:spacing w:after="60"/>
              <w:jc w:val="center"/>
            </w:pPr>
            <w:r>
              <w:t>3</w:t>
            </w:r>
            <w:r w:rsidR="008A5213">
              <w:t>3</w:t>
            </w:r>
            <w:r>
              <w:t xml:space="preserve">% </w:t>
            </w:r>
            <w:r>
              <w:rPr>
                <w:rFonts w:cs="Arial"/>
                <w:kern w:val="2"/>
                <w:lang w:eastAsia="ja-JP"/>
              </w:rPr>
              <w:t xml:space="preserve">(geometry CDF between </w:t>
            </w:r>
            <w:r w:rsidR="008A5213">
              <w:rPr>
                <w:rFonts w:cs="Arial"/>
                <w:kern w:val="2"/>
                <w:lang w:eastAsia="ja-JP"/>
              </w:rPr>
              <w:t>27</w:t>
            </w:r>
            <w:r>
              <w:rPr>
                <w:rFonts w:cs="Arial"/>
                <w:kern w:val="2"/>
                <w:lang w:eastAsia="ja-JP"/>
              </w:rPr>
              <w:t>% and 6</w:t>
            </w:r>
            <w:r w:rsidR="008A5213">
              <w:rPr>
                <w:rFonts w:cs="Arial"/>
                <w:kern w:val="2"/>
                <w:lang w:eastAsia="ja-JP"/>
              </w:rPr>
              <w:t>0</w:t>
            </w:r>
            <w:r>
              <w:rPr>
                <w:rFonts w:cs="Arial"/>
                <w:kern w:val="2"/>
                <w:lang w:eastAsia="ja-JP"/>
              </w:rPr>
              <w:t>%)</w:t>
            </w:r>
          </w:p>
        </w:tc>
        <w:tc>
          <w:tcPr>
            <w:tcW w:w="3690" w:type="dxa"/>
            <w:tcBorders>
              <w:top w:val="nil"/>
              <w:left w:val="nil"/>
              <w:bottom w:val="single" w:sz="8" w:space="0" w:color="000000"/>
              <w:right w:val="single" w:sz="8" w:space="0" w:color="000000"/>
            </w:tcBorders>
          </w:tcPr>
          <w:p w14:paraId="6F3DBF32" w14:textId="7B476D57" w:rsidR="00AD23D7" w:rsidRPr="00987E32" w:rsidRDefault="008A5213" w:rsidP="00CD3534">
            <w:pPr>
              <w:overflowPunct w:val="0"/>
              <w:autoSpaceDE w:val="0"/>
              <w:autoSpaceDN w:val="0"/>
              <w:snapToGrid w:val="0"/>
              <w:spacing w:after="60"/>
              <w:jc w:val="center"/>
            </w:pPr>
            <w:r>
              <w:rPr>
                <w:rFonts w:cs="Arial"/>
                <w:kern w:val="2"/>
                <w:lang w:eastAsia="ja-JP"/>
              </w:rPr>
              <w:t>6</w:t>
            </w:r>
            <w:r w:rsidR="00AD23D7">
              <w:rPr>
                <w:rFonts w:cs="Arial"/>
                <w:kern w:val="2"/>
                <w:lang w:eastAsia="ja-JP"/>
              </w:rPr>
              <w:t>0%</w:t>
            </w:r>
            <w:r w:rsidR="00AD23D7" w:rsidRPr="00800A8F">
              <w:rPr>
                <w:rFonts w:cs="Arial"/>
                <w:kern w:val="2"/>
                <w:lang w:eastAsia="ja-JP"/>
              </w:rPr>
              <w:t xml:space="preserve"> </w:t>
            </w:r>
            <w:r w:rsidR="00AD23D7">
              <w:rPr>
                <w:rFonts w:cs="Arial"/>
                <w:kern w:val="2"/>
                <w:lang w:eastAsia="ja-JP"/>
              </w:rPr>
              <w:t xml:space="preserve">(geometry CDF above </w:t>
            </w:r>
            <w:r>
              <w:rPr>
                <w:rFonts w:cs="Arial"/>
                <w:kern w:val="2"/>
                <w:lang w:eastAsia="ja-JP"/>
              </w:rPr>
              <w:t>4</w:t>
            </w:r>
            <w:r w:rsidR="00AD23D7">
              <w:rPr>
                <w:rFonts w:cs="Arial"/>
                <w:kern w:val="2"/>
                <w:lang w:eastAsia="ja-JP"/>
              </w:rPr>
              <w:t>0%)</w:t>
            </w:r>
          </w:p>
        </w:tc>
      </w:tr>
      <w:tr w:rsidR="00AD23D7" w:rsidRPr="00987E32" w14:paraId="26543891" w14:textId="77777777" w:rsidTr="00AD23D7">
        <w:trPr>
          <w:jc w:val="center"/>
        </w:trPr>
        <w:tc>
          <w:tcPr>
            <w:tcW w:w="21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726CE47" w14:textId="77777777" w:rsidR="00AD23D7" w:rsidRPr="00987E32" w:rsidRDefault="00AD23D7" w:rsidP="00CD3534">
            <w:pPr>
              <w:overflowPunct w:val="0"/>
              <w:autoSpaceDE w:val="0"/>
              <w:autoSpaceDN w:val="0"/>
              <w:snapToGrid w:val="0"/>
              <w:spacing w:after="60"/>
              <w:jc w:val="center"/>
            </w:pPr>
            <w:r>
              <w:rPr>
                <w:color w:val="000000"/>
                <w:lang w:eastAsia="ko-KR"/>
              </w:rPr>
              <w:t>4</w:t>
            </w:r>
          </w:p>
        </w:tc>
        <w:tc>
          <w:tcPr>
            <w:tcW w:w="388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6C46889" w14:textId="069CB12C" w:rsidR="00AD23D7" w:rsidRPr="00987E32" w:rsidRDefault="008A5213" w:rsidP="00CD3534">
            <w:pPr>
              <w:overflowPunct w:val="0"/>
              <w:autoSpaceDE w:val="0"/>
              <w:autoSpaceDN w:val="0"/>
              <w:snapToGrid w:val="0"/>
              <w:spacing w:after="60"/>
              <w:jc w:val="center"/>
            </w:pPr>
            <w:r>
              <w:rPr>
                <w:rFonts w:cs="Arial"/>
                <w:kern w:val="2"/>
                <w:lang w:eastAsia="ja-JP"/>
              </w:rPr>
              <w:t>2</w:t>
            </w:r>
            <w:r w:rsidR="0013207B">
              <w:rPr>
                <w:rFonts w:cs="Arial"/>
                <w:kern w:val="2"/>
                <w:lang w:eastAsia="ja-JP"/>
              </w:rPr>
              <w:t>2</w:t>
            </w:r>
            <w:r w:rsidR="00AD23D7">
              <w:rPr>
                <w:rFonts w:cs="Arial"/>
                <w:kern w:val="2"/>
                <w:lang w:eastAsia="ja-JP"/>
              </w:rPr>
              <w:t xml:space="preserve">% (geometry CDF between </w:t>
            </w:r>
            <w:r w:rsidR="0013207B">
              <w:rPr>
                <w:rFonts w:cs="Arial"/>
                <w:kern w:val="2"/>
                <w:lang w:eastAsia="ja-JP"/>
              </w:rPr>
              <w:t>5</w:t>
            </w:r>
            <w:r w:rsidR="00AD23D7">
              <w:rPr>
                <w:rFonts w:cs="Arial"/>
                <w:kern w:val="2"/>
                <w:lang w:eastAsia="ja-JP"/>
              </w:rPr>
              <w:t xml:space="preserve">% and </w:t>
            </w:r>
            <w:r w:rsidR="00BD747A">
              <w:rPr>
                <w:rFonts w:cs="Arial"/>
                <w:kern w:val="2"/>
                <w:lang w:eastAsia="ja-JP"/>
              </w:rPr>
              <w:t>27</w:t>
            </w:r>
            <w:r w:rsidR="00AD23D7">
              <w:rPr>
                <w:rFonts w:cs="Arial"/>
                <w:kern w:val="2"/>
                <w:lang w:eastAsia="ja-JP"/>
              </w:rPr>
              <w:t>%)</w:t>
            </w:r>
          </w:p>
        </w:tc>
        <w:tc>
          <w:tcPr>
            <w:tcW w:w="3690" w:type="dxa"/>
            <w:tcBorders>
              <w:top w:val="nil"/>
              <w:left w:val="nil"/>
              <w:bottom w:val="single" w:sz="8" w:space="0" w:color="000000"/>
              <w:right w:val="single" w:sz="8" w:space="0" w:color="000000"/>
            </w:tcBorders>
          </w:tcPr>
          <w:p w14:paraId="47EB3B71" w14:textId="1675F1D5" w:rsidR="00AD23D7" w:rsidRPr="00987E32" w:rsidRDefault="00AD23D7" w:rsidP="00CD3534">
            <w:pPr>
              <w:overflowPunct w:val="0"/>
              <w:autoSpaceDE w:val="0"/>
              <w:autoSpaceDN w:val="0"/>
              <w:snapToGrid w:val="0"/>
              <w:spacing w:after="60"/>
              <w:jc w:val="center"/>
              <w:rPr>
                <w:color w:val="000000"/>
                <w:lang w:eastAsia="ko-KR"/>
              </w:rPr>
            </w:pPr>
            <w:r>
              <w:rPr>
                <w:rFonts w:cs="Arial"/>
                <w:kern w:val="2"/>
                <w:lang w:eastAsia="ja-JP"/>
              </w:rPr>
              <w:t>2</w:t>
            </w:r>
            <w:r w:rsidR="008A5213">
              <w:rPr>
                <w:rFonts w:cs="Arial"/>
                <w:kern w:val="2"/>
                <w:lang w:eastAsia="ja-JP"/>
              </w:rPr>
              <w:t>7</w:t>
            </w:r>
            <w:r>
              <w:rPr>
                <w:rFonts w:cs="Arial"/>
                <w:kern w:val="2"/>
                <w:lang w:eastAsia="ja-JP"/>
              </w:rPr>
              <w:t>%</w:t>
            </w:r>
            <w:r w:rsidRPr="00800A8F">
              <w:rPr>
                <w:rFonts w:cs="Arial"/>
                <w:kern w:val="2"/>
                <w:lang w:eastAsia="ja-JP"/>
              </w:rPr>
              <w:t xml:space="preserve"> </w:t>
            </w:r>
            <w:r>
              <w:rPr>
                <w:rFonts w:cs="Arial"/>
                <w:kern w:val="2"/>
                <w:lang w:eastAsia="ja-JP"/>
              </w:rPr>
              <w:t xml:space="preserve">(geometry CDF between </w:t>
            </w:r>
            <w:r w:rsidR="008A5213">
              <w:rPr>
                <w:rFonts w:cs="Arial"/>
                <w:kern w:val="2"/>
                <w:lang w:eastAsia="ja-JP"/>
              </w:rPr>
              <w:t>13</w:t>
            </w:r>
            <w:r>
              <w:rPr>
                <w:rFonts w:cs="Arial"/>
                <w:kern w:val="2"/>
                <w:lang w:eastAsia="ja-JP"/>
              </w:rPr>
              <w:t xml:space="preserve">% and </w:t>
            </w:r>
            <w:r w:rsidR="008A5213">
              <w:rPr>
                <w:rFonts w:cs="Arial"/>
                <w:kern w:val="2"/>
                <w:lang w:eastAsia="ja-JP"/>
              </w:rPr>
              <w:t>4</w:t>
            </w:r>
            <w:r>
              <w:rPr>
                <w:rFonts w:cs="Arial"/>
                <w:kern w:val="2"/>
                <w:lang w:eastAsia="ja-JP"/>
              </w:rPr>
              <w:t>0%)</w:t>
            </w:r>
          </w:p>
        </w:tc>
      </w:tr>
      <w:tr w:rsidR="00AD23D7" w:rsidRPr="00987E32" w14:paraId="57BA3E29" w14:textId="77777777" w:rsidTr="00AD23D7">
        <w:trPr>
          <w:jc w:val="center"/>
        </w:trPr>
        <w:tc>
          <w:tcPr>
            <w:tcW w:w="21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80AD657" w14:textId="77777777" w:rsidR="00AD23D7" w:rsidRPr="00987E32" w:rsidRDefault="00AD23D7" w:rsidP="00CD3534">
            <w:pPr>
              <w:overflowPunct w:val="0"/>
              <w:autoSpaceDE w:val="0"/>
              <w:autoSpaceDN w:val="0"/>
              <w:snapToGrid w:val="0"/>
              <w:spacing w:after="60"/>
              <w:jc w:val="center"/>
            </w:pPr>
            <w:r>
              <w:rPr>
                <w:color w:val="000000"/>
                <w:lang w:eastAsia="ko-KR"/>
              </w:rPr>
              <w:t>8</w:t>
            </w:r>
          </w:p>
        </w:tc>
        <w:tc>
          <w:tcPr>
            <w:tcW w:w="388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2CD7BE8" w14:textId="4151D564" w:rsidR="00AD23D7" w:rsidRPr="00987E32" w:rsidRDefault="0013207B" w:rsidP="00CD3534">
            <w:pPr>
              <w:overflowPunct w:val="0"/>
              <w:autoSpaceDE w:val="0"/>
              <w:autoSpaceDN w:val="0"/>
              <w:snapToGrid w:val="0"/>
              <w:spacing w:after="60"/>
              <w:jc w:val="center"/>
            </w:pPr>
            <w:r>
              <w:rPr>
                <w:rFonts w:cs="Arial"/>
                <w:kern w:val="2"/>
                <w:lang w:eastAsia="ja-JP"/>
              </w:rPr>
              <w:t>-</w:t>
            </w:r>
          </w:p>
        </w:tc>
        <w:tc>
          <w:tcPr>
            <w:tcW w:w="3690" w:type="dxa"/>
            <w:tcBorders>
              <w:top w:val="nil"/>
              <w:left w:val="nil"/>
              <w:bottom w:val="single" w:sz="8" w:space="0" w:color="000000"/>
              <w:right w:val="single" w:sz="8" w:space="0" w:color="000000"/>
            </w:tcBorders>
          </w:tcPr>
          <w:p w14:paraId="401744E1" w14:textId="2FAD6BC4" w:rsidR="00AD23D7" w:rsidRPr="00987E32" w:rsidRDefault="00BD747A" w:rsidP="00CD3534">
            <w:pPr>
              <w:overflowPunct w:val="0"/>
              <w:autoSpaceDE w:val="0"/>
              <w:autoSpaceDN w:val="0"/>
              <w:snapToGrid w:val="0"/>
              <w:spacing w:after="60"/>
              <w:jc w:val="center"/>
              <w:rPr>
                <w:color w:val="000000"/>
                <w:lang w:eastAsia="ko-KR"/>
              </w:rPr>
            </w:pPr>
            <w:r>
              <w:rPr>
                <w:rFonts w:cs="Arial"/>
                <w:kern w:val="2"/>
                <w:lang w:eastAsia="ja-JP"/>
              </w:rPr>
              <w:t>8</w:t>
            </w:r>
            <w:r w:rsidR="00AD23D7">
              <w:rPr>
                <w:rFonts w:cs="Arial"/>
                <w:kern w:val="2"/>
                <w:lang w:eastAsia="ja-JP"/>
              </w:rPr>
              <w:t>%</w:t>
            </w:r>
            <w:r w:rsidR="00AD23D7" w:rsidRPr="00800A8F">
              <w:rPr>
                <w:rFonts w:cs="Arial"/>
                <w:kern w:val="2"/>
                <w:lang w:eastAsia="ja-JP"/>
              </w:rPr>
              <w:t xml:space="preserve"> </w:t>
            </w:r>
            <w:r w:rsidR="00AD23D7">
              <w:rPr>
                <w:rFonts w:cs="Arial"/>
                <w:kern w:val="2"/>
                <w:lang w:eastAsia="ja-JP"/>
              </w:rPr>
              <w:t xml:space="preserve">(geometry CDF between </w:t>
            </w:r>
            <w:r w:rsidR="008A5213">
              <w:rPr>
                <w:rFonts w:cs="Arial"/>
                <w:kern w:val="2"/>
                <w:lang w:eastAsia="ja-JP"/>
              </w:rPr>
              <w:t>5</w:t>
            </w:r>
            <w:r w:rsidR="00AD23D7">
              <w:rPr>
                <w:rFonts w:cs="Arial"/>
                <w:kern w:val="2"/>
                <w:lang w:eastAsia="ja-JP"/>
              </w:rPr>
              <w:t xml:space="preserve">% and </w:t>
            </w:r>
            <w:r>
              <w:rPr>
                <w:rFonts w:cs="Arial"/>
                <w:kern w:val="2"/>
                <w:lang w:eastAsia="ja-JP"/>
              </w:rPr>
              <w:t>13</w:t>
            </w:r>
            <w:r w:rsidR="00AD23D7">
              <w:rPr>
                <w:rFonts w:cs="Arial"/>
                <w:kern w:val="2"/>
                <w:lang w:eastAsia="ja-JP"/>
              </w:rPr>
              <w:t>%)</w:t>
            </w:r>
          </w:p>
        </w:tc>
      </w:tr>
      <w:tr w:rsidR="00AD23D7" w:rsidRPr="00987E32" w14:paraId="7DB25EFE" w14:textId="77777777" w:rsidTr="00AD23D7">
        <w:trPr>
          <w:jc w:val="center"/>
        </w:trPr>
        <w:tc>
          <w:tcPr>
            <w:tcW w:w="21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EEF7D3E" w14:textId="77777777" w:rsidR="00AD23D7" w:rsidRPr="00987E32" w:rsidRDefault="00AD23D7" w:rsidP="00CD3534">
            <w:pPr>
              <w:overflowPunct w:val="0"/>
              <w:autoSpaceDE w:val="0"/>
              <w:autoSpaceDN w:val="0"/>
              <w:snapToGrid w:val="0"/>
              <w:spacing w:after="60"/>
              <w:jc w:val="center"/>
            </w:pPr>
            <w:r>
              <w:rPr>
                <w:color w:val="000000"/>
                <w:lang w:eastAsia="ko-KR"/>
              </w:rPr>
              <w:t>16</w:t>
            </w:r>
          </w:p>
        </w:tc>
        <w:tc>
          <w:tcPr>
            <w:tcW w:w="388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4A47EE6" w14:textId="36F7166D" w:rsidR="00AD23D7" w:rsidRPr="00987E32" w:rsidRDefault="008A5213" w:rsidP="00CD3534">
            <w:pPr>
              <w:overflowPunct w:val="0"/>
              <w:autoSpaceDE w:val="0"/>
              <w:autoSpaceDN w:val="0"/>
              <w:snapToGrid w:val="0"/>
              <w:spacing w:after="60"/>
              <w:jc w:val="center"/>
            </w:pPr>
            <w:r>
              <w:t>-</w:t>
            </w:r>
          </w:p>
        </w:tc>
        <w:tc>
          <w:tcPr>
            <w:tcW w:w="3690" w:type="dxa"/>
            <w:tcBorders>
              <w:top w:val="nil"/>
              <w:left w:val="nil"/>
              <w:bottom w:val="single" w:sz="8" w:space="0" w:color="000000"/>
              <w:right w:val="single" w:sz="8" w:space="0" w:color="000000"/>
            </w:tcBorders>
          </w:tcPr>
          <w:p w14:paraId="15A5336B" w14:textId="229CD159" w:rsidR="00AD23D7" w:rsidRPr="00987E32" w:rsidRDefault="008A5213" w:rsidP="00CD3534">
            <w:pPr>
              <w:overflowPunct w:val="0"/>
              <w:autoSpaceDE w:val="0"/>
              <w:autoSpaceDN w:val="0"/>
              <w:snapToGrid w:val="0"/>
              <w:spacing w:after="60"/>
              <w:jc w:val="center"/>
              <w:rPr>
                <w:color w:val="000000"/>
                <w:lang w:eastAsia="ko-KR"/>
              </w:rPr>
            </w:pPr>
            <w:r>
              <w:rPr>
                <w:rFonts w:cs="Arial"/>
                <w:kern w:val="2"/>
                <w:lang w:eastAsia="ja-JP"/>
              </w:rPr>
              <w:t>-</w:t>
            </w:r>
          </w:p>
        </w:tc>
      </w:tr>
    </w:tbl>
    <w:p w14:paraId="630A6B27" w14:textId="77777777" w:rsidR="00AD23D7" w:rsidRDefault="00AD23D7" w:rsidP="002F0FC4">
      <w:pPr>
        <w:spacing w:after="0"/>
        <w:jc w:val="both"/>
        <w:rPr>
          <w:rFonts w:cs="Arial"/>
          <w:kern w:val="2"/>
          <w:lang w:eastAsia="ja-JP"/>
        </w:rPr>
      </w:pPr>
    </w:p>
    <w:p w14:paraId="1BC10B8D" w14:textId="48D515EC" w:rsidR="00CD3534" w:rsidRDefault="00CD3534" w:rsidP="00A9161F">
      <w:pPr>
        <w:spacing w:after="0"/>
        <w:jc w:val="both"/>
        <w:rPr>
          <w:rFonts w:eastAsia="Times New Roman"/>
        </w:rPr>
      </w:pPr>
      <w:r>
        <w:rPr>
          <w:rFonts w:cs="Arial"/>
          <w:kern w:val="2"/>
          <w:lang w:eastAsia="ja-JP"/>
        </w:rPr>
        <w:t>Therefore, considering UEs with geometry CDFs above 5%, the average number of CCEs required for scheduling 2 PDSCHs using DCI format 1_1 is 2</w:t>
      </w:r>
      <w:proofErr w:type="gramStart"/>
      <w:r>
        <w:rPr>
          <w:rFonts w:cs="Arial"/>
          <w:kern w:val="2"/>
          <w:lang w:eastAsia="ja-JP"/>
        </w:rPr>
        <w:t>x(</w:t>
      </w:r>
      <w:proofErr w:type="gramEnd"/>
      <w:r>
        <w:rPr>
          <w:rFonts w:cs="Arial"/>
          <w:kern w:val="2"/>
          <w:lang w:eastAsia="ja-JP"/>
        </w:rPr>
        <w:t>.</w:t>
      </w:r>
      <w:r w:rsidR="008A5213">
        <w:rPr>
          <w:rFonts w:cs="Arial"/>
          <w:kern w:val="2"/>
          <w:lang w:eastAsia="ja-JP"/>
        </w:rPr>
        <w:t>40</w:t>
      </w:r>
      <w:r>
        <w:rPr>
          <w:rFonts w:cs="Arial"/>
          <w:kern w:val="2"/>
          <w:lang w:eastAsia="ja-JP"/>
        </w:rPr>
        <w:t xml:space="preserve"> + 2 x .3</w:t>
      </w:r>
      <w:r w:rsidR="008A5213">
        <w:rPr>
          <w:rFonts w:cs="Arial"/>
          <w:kern w:val="2"/>
          <w:lang w:eastAsia="ja-JP"/>
        </w:rPr>
        <w:t>3</w:t>
      </w:r>
      <w:r>
        <w:rPr>
          <w:rFonts w:cs="Arial"/>
          <w:kern w:val="2"/>
          <w:lang w:eastAsia="ja-JP"/>
        </w:rPr>
        <w:t xml:space="preserve"> + 4 x .</w:t>
      </w:r>
      <w:r w:rsidR="008A5213">
        <w:rPr>
          <w:rFonts w:cs="Arial"/>
          <w:kern w:val="2"/>
          <w:lang w:eastAsia="ja-JP"/>
        </w:rPr>
        <w:t>22</w:t>
      </w:r>
      <w:r w:rsidR="0013207B">
        <w:rPr>
          <w:rFonts w:cs="Arial"/>
          <w:kern w:val="2"/>
          <w:lang w:eastAsia="ja-JP"/>
        </w:rPr>
        <w:t>) = 3</w:t>
      </w:r>
      <w:r>
        <w:rPr>
          <w:rFonts w:cs="Arial"/>
          <w:kern w:val="2"/>
          <w:lang w:eastAsia="ja-JP"/>
        </w:rPr>
        <w:t>.</w:t>
      </w:r>
      <w:r w:rsidR="0013207B">
        <w:rPr>
          <w:rFonts w:cs="Arial"/>
          <w:kern w:val="2"/>
          <w:lang w:eastAsia="ja-JP"/>
        </w:rPr>
        <w:t>88</w:t>
      </w:r>
      <w:r>
        <w:rPr>
          <w:rFonts w:cs="Arial"/>
          <w:kern w:val="2"/>
          <w:lang w:eastAsia="ja-JP"/>
        </w:rPr>
        <w:t xml:space="preserve"> CCEs. The average number of CCEs required for scheduling 2 PDSCHs using DCI format X is (2 x .</w:t>
      </w:r>
      <w:r w:rsidR="008A5213">
        <w:rPr>
          <w:rFonts w:cs="Arial"/>
          <w:kern w:val="2"/>
          <w:lang w:eastAsia="ja-JP"/>
        </w:rPr>
        <w:t>6</w:t>
      </w:r>
      <w:r>
        <w:rPr>
          <w:rFonts w:cs="Arial"/>
          <w:kern w:val="2"/>
          <w:lang w:eastAsia="ja-JP"/>
        </w:rPr>
        <w:t xml:space="preserve"> + 4 x .2</w:t>
      </w:r>
      <w:r w:rsidR="008A5213">
        <w:rPr>
          <w:rFonts w:cs="Arial"/>
          <w:kern w:val="2"/>
          <w:lang w:eastAsia="ja-JP"/>
        </w:rPr>
        <w:t>7</w:t>
      </w:r>
      <w:r>
        <w:rPr>
          <w:rFonts w:cs="Arial"/>
          <w:kern w:val="2"/>
          <w:lang w:eastAsia="ja-JP"/>
        </w:rPr>
        <w:t xml:space="preserve"> + 8 x .</w:t>
      </w:r>
      <w:r w:rsidR="00B41668">
        <w:rPr>
          <w:rFonts w:cs="Arial"/>
          <w:kern w:val="2"/>
          <w:lang w:eastAsia="ja-JP"/>
        </w:rPr>
        <w:t>08</w:t>
      </w:r>
      <w:r>
        <w:rPr>
          <w:rFonts w:cs="Arial"/>
          <w:kern w:val="2"/>
          <w:lang w:eastAsia="ja-JP"/>
        </w:rPr>
        <w:t xml:space="preserve">) = </w:t>
      </w:r>
      <w:r w:rsidR="00B41668">
        <w:rPr>
          <w:rFonts w:cs="Arial"/>
          <w:kern w:val="2"/>
          <w:lang w:eastAsia="ja-JP"/>
        </w:rPr>
        <w:t>2.92</w:t>
      </w:r>
      <w:r>
        <w:rPr>
          <w:rFonts w:cs="Arial"/>
          <w:kern w:val="2"/>
          <w:lang w:eastAsia="ja-JP"/>
        </w:rPr>
        <w:t xml:space="preserve"> CCEs. For a BW of 100 MHz (500 RBs), this is equivalent to savings of (</w:t>
      </w:r>
      <w:r w:rsidR="0013207B">
        <w:rPr>
          <w:rFonts w:cs="Arial"/>
          <w:kern w:val="2"/>
          <w:lang w:eastAsia="ja-JP"/>
        </w:rPr>
        <w:t>0.98</w:t>
      </w:r>
      <w:r>
        <w:rPr>
          <w:rFonts w:cs="Arial"/>
          <w:kern w:val="2"/>
          <w:lang w:eastAsia="ja-JP"/>
        </w:rPr>
        <w:t xml:space="preserve"> x 6)</w:t>
      </w:r>
      <w:proofErr w:type="gramStart"/>
      <w:r>
        <w:rPr>
          <w:rFonts w:cs="Arial"/>
          <w:kern w:val="2"/>
          <w:lang w:eastAsia="ja-JP"/>
        </w:rPr>
        <w:t>/(</w:t>
      </w:r>
      <w:proofErr w:type="gramEnd"/>
      <w:r>
        <w:rPr>
          <w:rFonts w:cs="Arial"/>
          <w:kern w:val="2"/>
          <w:lang w:eastAsia="ja-JP"/>
        </w:rPr>
        <w:t>14 x 500) = ~0.0</w:t>
      </w:r>
      <w:r w:rsidR="0013207B">
        <w:rPr>
          <w:rFonts w:cs="Arial"/>
          <w:kern w:val="2"/>
          <w:lang w:eastAsia="ja-JP"/>
        </w:rPr>
        <w:t>84</w:t>
      </w:r>
      <w:r>
        <w:rPr>
          <w:rFonts w:cs="Arial"/>
          <w:kern w:val="2"/>
          <w:lang w:eastAsia="ja-JP"/>
        </w:rPr>
        <w:t xml:space="preserve">% of additional BW per slot. </w:t>
      </w:r>
      <w:r>
        <w:rPr>
          <w:rFonts w:eastAsia="Times New Roman"/>
        </w:rPr>
        <w:t xml:space="preserve">Based on Shannon’s channel capacity formula, </w:t>
      </w:r>
      <m:oMath>
        <m:r>
          <w:rPr>
            <w:rFonts w:ascii="Cambria Math" w:eastAsia="Times New Roman" w:hAnsi="Cambria Math"/>
          </w:rPr>
          <m:t>C=BW</m:t>
        </m:r>
        <m:sSub>
          <m:sSubPr>
            <m:ctrlPr>
              <w:rPr>
                <w:rFonts w:ascii="Cambria Math" w:eastAsia="Times New Roman" w:hAnsi="Cambria Math"/>
                <w:i/>
              </w:rPr>
            </m:ctrlPr>
          </m:sSubPr>
          <m:e>
            <m:r>
              <w:rPr>
                <w:rFonts w:ascii="Cambria Math" w:hAnsi="Cambria Math"/>
              </w:rPr>
              <m:t>∙</m:t>
            </m:r>
            <m:r>
              <w:rPr>
                <w:rFonts w:ascii="Cambria Math" w:eastAsia="Times New Roman" w:hAnsi="Cambria Math"/>
              </w:rPr>
              <m:t>log</m:t>
            </m:r>
          </m:e>
          <m:sub>
            <m:r>
              <w:rPr>
                <w:rFonts w:ascii="Cambria Math" w:eastAsia="Times New Roman" w:hAnsi="Cambria Math"/>
              </w:rPr>
              <m:t>2</m:t>
            </m:r>
          </m:sub>
        </m:sSub>
        <m:d>
          <m:dPr>
            <m:ctrlPr>
              <w:rPr>
                <w:rFonts w:ascii="Cambria Math" w:eastAsia="Times New Roman" w:hAnsi="Cambria Math"/>
                <w:i/>
              </w:rPr>
            </m:ctrlPr>
          </m:dPr>
          <m:e>
            <m:r>
              <w:rPr>
                <w:rFonts w:ascii="Cambria Math" w:eastAsia="Times New Roman" w:hAnsi="Cambria Math"/>
              </w:rPr>
              <m:t>1+SINR</m:t>
            </m:r>
          </m:e>
        </m:d>
      </m:oMath>
      <w:r>
        <w:rPr>
          <w:rFonts w:eastAsia="Times New Roman"/>
        </w:rPr>
        <w:t xml:space="preserve">, a throughput gain is proportional to a gain in available BW for data transmission and therefore a </w:t>
      </w:r>
      <w:r w:rsidRPr="007848A9">
        <w:rPr>
          <w:rFonts w:eastAsia="Times New Roman"/>
          <w:u w:val="single"/>
        </w:rPr>
        <w:t>maximum</w:t>
      </w:r>
      <w:r>
        <w:rPr>
          <w:rFonts w:eastAsia="Times New Roman"/>
        </w:rPr>
        <w:t xml:space="preserve"> throughput gain is ~</w:t>
      </w:r>
      <w:r w:rsidR="00A9161F">
        <w:rPr>
          <w:rFonts w:eastAsia="Times New Roman"/>
        </w:rPr>
        <w:t>0.0</w:t>
      </w:r>
      <w:r w:rsidR="0013207B">
        <w:rPr>
          <w:rFonts w:eastAsia="Times New Roman"/>
        </w:rPr>
        <w:t>84</w:t>
      </w:r>
      <w:r>
        <w:rPr>
          <w:rFonts w:eastAsia="Times New Roman"/>
        </w:rPr>
        <w:t xml:space="preserve">%. </w:t>
      </w:r>
    </w:p>
    <w:p w14:paraId="0799E26E" w14:textId="77777777" w:rsidR="006A3934" w:rsidRPr="00EB7BDE" w:rsidRDefault="006A3934" w:rsidP="00A9161F">
      <w:pPr>
        <w:spacing w:after="0"/>
        <w:jc w:val="both"/>
        <w:rPr>
          <w:rFonts w:cs="Arial"/>
          <w:kern w:val="2"/>
          <w:lang w:eastAsia="ja-JP"/>
        </w:rPr>
      </w:pPr>
    </w:p>
    <w:p w14:paraId="2695B779" w14:textId="25B0180F" w:rsidR="00A9161F" w:rsidRDefault="00A9161F" w:rsidP="00A9161F">
      <w:pPr>
        <w:spacing w:after="0"/>
        <w:jc w:val="both"/>
        <w:rPr>
          <w:rFonts w:cs="Arial"/>
          <w:i/>
          <w:iCs/>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2</w:t>
      </w:r>
      <w:r w:rsidRPr="002607C9">
        <w:rPr>
          <w:rFonts w:cs="Arial"/>
          <w:b/>
          <w:bCs/>
          <w:kern w:val="2"/>
          <w:u w:val="single"/>
          <w:lang w:eastAsia="ja-JP"/>
        </w:rPr>
        <w:t xml:space="preserve">: </w:t>
      </w:r>
      <w:r>
        <w:rPr>
          <w:rFonts w:cs="Arial"/>
          <w:i/>
          <w:iCs/>
          <w:kern w:val="2"/>
          <w:u w:val="single"/>
          <w:lang w:eastAsia="ja-JP"/>
        </w:rPr>
        <w:t>The maximum throughput gain for Combination 2 is 0.0</w:t>
      </w:r>
      <w:r w:rsidR="0013207B">
        <w:rPr>
          <w:rFonts w:cs="Arial"/>
          <w:i/>
          <w:iCs/>
          <w:kern w:val="2"/>
          <w:u w:val="single"/>
          <w:lang w:eastAsia="ja-JP"/>
        </w:rPr>
        <w:t>84</w:t>
      </w:r>
      <w:r>
        <w:rPr>
          <w:rFonts w:cs="Arial"/>
          <w:i/>
          <w:iCs/>
          <w:kern w:val="2"/>
          <w:u w:val="single"/>
          <w:lang w:eastAsia="ja-JP"/>
        </w:rPr>
        <w:t>%.</w:t>
      </w:r>
    </w:p>
    <w:p w14:paraId="3E315850" w14:textId="77777777" w:rsidR="00CD2CF6" w:rsidRDefault="00CD2CF6" w:rsidP="00CD2CF6">
      <w:pPr>
        <w:spacing w:after="0"/>
        <w:jc w:val="both"/>
        <w:rPr>
          <w:rFonts w:cs="Arial"/>
          <w:kern w:val="2"/>
          <w:lang w:eastAsia="ja-JP"/>
        </w:rPr>
      </w:pPr>
    </w:p>
    <w:p w14:paraId="2C768D7D" w14:textId="361D7A07" w:rsidR="00D70ECE" w:rsidRDefault="00CD2CF6" w:rsidP="00CD2CF6">
      <w:pPr>
        <w:spacing w:after="0"/>
        <w:jc w:val="both"/>
        <w:rPr>
          <w:rFonts w:cs="Arial"/>
          <w:kern w:val="2"/>
          <w:lang w:eastAsia="ja-JP"/>
        </w:rPr>
      </w:pPr>
      <w:r>
        <w:rPr>
          <w:rFonts w:cs="Arial"/>
          <w:kern w:val="2"/>
          <w:lang w:eastAsia="ja-JP"/>
        </w:rPr>
        <w:t xml:space="preserve">Combination 3 is the most favorable </w:t>
      </w:r>
      <w:r w:rsidR="002F0FC4">
        <w:rPr>
          <w:rFonts w:cs="Arial"/>
          <w:kern w:val="2"/>
          <w:lang w:eastAsia="ja-JP"/>
        </w:rPr>
        <w:t>for</w:t>
      </w:r>
      <w:r>
        <w:rPr>
          <w:rFonts w:cs="Arial"/>
          <w:kern w:val="2"/>
          <w:lang w:eastAsia="ja-JP"/>
        </w:rPr>
        <w:t xml:space="preserve"> DCI format X as overhead savings </w:t>
      </w:r>
      <w:r w:rsidR="002F6FCE">
        <w:rPr>
          <w:rFonts w:cs="Arial"/>
          <w:kern w:val="2"/>
          <w:lang w:eastAsia="ja-JP"/>
        </w:rPr>
        <w:t>are</w:t>
      </w:r>
      <w:r>
        <w:rPr>
          <w:rFonts w:cs="Arial"/>
          <w:kern w:val="2"/>
          <w:lang w:eastAsia="ja-JP"/>
        </w:rPr>
        <w:t xml:space="preserve"> magnified </w:t>
      </w:r>
      <w:r w:rsidR="002F6FCE">
        <w:rPr>
          <w:rFonts w:cs="Arial"/>
          <w:kern w:val="2"/>
          <w:lang w:eastAsia="ja-JP"/>
        </w:rPr>
        <w:t>due to the</w:t>
      </w:r>
      <w:r>
        <w:rPr>
          <w:rFonts w:cs="Arial"/>
          <w:kern w:val="2"/>
          <w:lang w:eastAsia="ja-JP"/>
        </w:rPr>
        <w:t xml:space="preserve"> cell bandwidth being the </w:t>
      </w:r>
      <w:r w:rsidR="002F6FCE">
        <w:rPr>
          <w:rFonts w:cs="Arial"/>
          <w:kern w:val="2"/>
          <w:lang w:eastAsia="ja-JP"/>
        </w:rPr>
        <w:t>smallest</w:t>
      </w:r>
      <w:r>
        <w:rPr>
          <w:rFonts w:cs="Arial"/>
          <w:kern w:val="2"/>
          <w:lang w:eastAsia="ja-JP"/>
        </w:rPr>
        <w:t xml:space="preserve"> possible and due to havin</w:t>
      </w:r>
      <w:r w:rsidR="002F6FCE">
        <w:rPr>
          <w:rFonts w:cs="Arial"/>
          <w:kern w:val="2"/>
          <w:lang w:eastAsia="ja-JP"/>
        </w:rPr>
        <w:t>g</w:t>
      </w:r>
      <w:r>
        <w:rPr>
          <w:rFonts w:cs="Arial"/>
          <w:kern w:val="2"/>
          <w:lang w:eastAsia="ja-JP"/>
        </w:rPr>
        <w:t xml:space="preserve"> two UE receiver antennas. However, a corresponding deployment scenario is atypical and is also coverage limited. For example, based on </w:t>
      </w:r>
      <w:r w:rsidRPr="008407B3">
        <w:rPr>
          <w:rFonts w:cs="Arial"/>
          <w:b/>
          <w:bCs/>
          <w:kern w:val="2"/>
          <w:lang w:eastAsia="ja-JP"/>
        </w:rPr>
        <w:t>Figure 1</w:t>
      </w:r>
      <w:r>
        <w:rPr>
          <w:rFonts w:cs="Arial"/>
          <w:kern w:val="2"/>
          <w:lang w:eastAsia="ja-JP"/>
        </w:rPr>
        <w:t xml:space="preserve"> (although </w:t>
      </w:r>
      <w:r w:rsidR="002F6FCE">
        <w:rPr>
          <w:rFonts w:cs="Arial"/>
          <w:kern w:val="2"/>
          <w:lang w:eastAsia="ja-JP"/>
        </w:rPr>
        <w:t>the results are</w:t>
      </w:r>
      <w:r>
        <w:rPr>
          <w:rFonts w:cs="Arial"/>
          <w:kern w:val="2"/>
          <w:lang w:eastAsia="ja-JP"/>
        </w:rPr>
        <w:t xml:space="preserve"> for 2 GHz and CORESET of 96 RBs), BLER of 1</w:t>
      </w:r>
      <w:r w:rsidR="005456D3">
        <w:rPr>
          <w:rFonts w:cs="Arial"/>
          <w:kern w:val="2"/>
          <w:lang w:eastAsia="ja-JP"/>
        </w:rPr>
        <w:t>.07</w:t>
      </w:r>
      <w:r>
        <w:rPr>
          <w:rFonts w:cs="Arial"/>
          <w:kern w:val="2"/>
          <w:lang w:eastAsia="ja-JP"/>
        </w:rPr>
        <w:t>% is achieved at -</w:t>
      </w:r>
      <w:r w:rsidR="008A5213">
        <w:rPr>
          <w:rFonts w:cs="Arial"/>
          <w:kern w:val="2"/>
          <w:lang w:eastAsia="ja-JP"/>
        </w:rPr>
        <w:t>3.1</w:t>
      </w:r>
      <w:r>
        <w:rPr>
          <w:rFonts w:cs="Arial"/>
          <w:kern w:val="2"/>
          <w:lang w:eastAsia="ja-JP"/>
        </w:rPr>
        <w:t xml:space="preserve"> dB SINR with 16 CCEs for the PDCCH – UEs with geometry CDF below ~</w:t>
      </w:r>
      <w:r w:rsidR="008A5213">
        <w:rPr>
          <w:rFonts w:cs="Arial"/>
          <w:kern w:val="2"/>
          <w:lang w:eastAsia="ja-JP"/>
        </w:rPr>
        <w:t>1</w:t>
      </w:r>
      <w:r>
        <w:rPr>
          <w:rFonts w:cs="Arial"/>
          <w:kern w:val="2"/>
          <w:lang w:eastAsia="ja-JP"/>
        </w:rPr>
        <w:t xml:space="preserve">5% cannot be covered. Power boosting from the 24 CCEs in the CORESET </w:t>
      </w:r>
      <w:r w:rsidR="008407B3">
        <w:rPr>
          <w:rFonts w:cs="Arial"/>
          <w:kern w:val="2"/>
          <w:lang w:eastAsia="ja-JP"/>
        </w:rPr>
        <w:t xml:space="preserve">(48 RBs, 3 symbols) </w:t>
      </w:r>
      <w:r>
        <w:rPr>
          <w:rFonts w:cs="Arial"/>
          <w:kern w:val="2"/>
          <w:lang w:eastAsia="ja-JP"/>
        </w:rPr>
        <w:t>can provide a maximum additional SINR (if not offset by interference from power boosting on other cells) of 10log</w:t>
      </w:r>
      <w:r w:rsidRPr="00A56CFF">
        <w:rPr>
          <w:rFonts w:cs="Arial"/>
          <w:kern w:val="2"/>
          <w:vertAlign w:val="subscript"/>
          <w:lang w:eastAsia="ja-JP"/>
        </w:rPr>
        <w:t>10</w:t>
      </w:r>
      <w:r>
        <w:rPr>
          <w:rFonts w:cs="Arial"/>
          <w:kern w:val="2"/>
          <w:lang w:eastAsia="ja-JP"/>
        </w:rPr>
        <w:t xml:space="preserve">(1.5) = 1.76 dB </w:t>
      </w:r>
      <w:r w:rsidR="008A5213">
        <w:rPr>
          <w:rFonts w:cs="Arial"/>
          <w:kern w:val="2"/>
          <w:lang w:eastAsia="ja-JP"/>
        </w:rPr>
        <w:t xml:space="preserve">and the gap to </w:t>
      </w:r>
      <w:r w:rsidR="00741A21">
        <w:rPr>
          <w:rFonts w:cs="Arial"/>
          <w:kern w:val="2"/>
          <w:lang w:eastAsia="ja-JP"/>
        </w:rPr>
        <w:t>reach UEs at the</w:t>
      </w:r>
      <w:r w:rsidR="008A5213">
        <w:rPr>
          <w:rFonts w:cs="Arial"/>
          <w:kern w:val="2"/>
          <w:lang w:eastAsia="ja-JP"/>
        </w:rPr>
        <w:t xml:space="preserve"> 5% geometry CDF can be approximately achieved.</w:t>
      </w:r>
      <w:r>
        <w:rPr>
          <w:rFonts w:cs="Arial"/>
          <w:kern w:val="2"/>
          <w:lang w:eastAsia="ja-JP"/>
        </w:rPr>
        <w:t xml:space="preserve"> </w:t>
      </w:r>
      <w:r w:rsidR="00D44A86">
        <w:rPr>
          <w:rFonts w:cs="Arial"/>
          <w:kern w:val="2"/>
          <w:lang w:eastAsia="ja-JP"/>
        </w:rPr>
        <w:t>However,</w:t>
      </w:r>
      <w:r>
        <w:rPr>
          <w:rFonts w:cs="Arial"/>
          <w:kern w:val="2"/>
          <w:lang w:eastAsia="ja-JP"/>
        </w:rPr>
        <w:t xml:space="preserve"> there cannot be any other PDCCH transmitted on the scheduling cell in the same slot (for CSS, or for another UE, or even an UL grant for the UE). </w:t>
      </w:r>
      <w:r w:rsidR="00741A21">
        <w:rPr>
          <w:rFonts w:cs="Arial"/>
          <w:kern w:val="2"/>
          <w:lang w:eastAsia="ja-JP"/>
        </w:rPr>
        <w:t xml:space="preserve">Also, the assumed channel </w:t>
      </w:r>
      <w:r w:rsidR="008407B3">
        <w:rPr>
          <w:rFonts w:cs="Arial"/>
          <w:kern w:val="2"/>
          <w:lang w:eastAsia="ja-JP"/>
        </w:rPr>
        <w:t xml:space="preserve">in the simulations </w:t>
      </w:r>
      <w:r w:rsidR="00741A21">
        <w:rPr>
          <w:rFonts w:cs="Arial"/>
          <w:kern w:val="2"/>
          <w:lang w:eastAsia="ja-JP"/>
        </w:rPr>
        <w:t xml:space="preserve">is most frequency selective – for frequency flat channels, coverage limitation occurs. </w:t>
      </w:r>
      <w:r w:rsidR="002F6FCE">
        <w:rPr>
          <w:rFonts w:cs="Arial"/>
          <w:kern w:val="2"/>
          <w:lang w:eastAsia="ja-JP"/>
        </w:rPr>
        <w:t>W</w:t>
      </w:r>
      <w:r>
        <w:rPr>
          <w:rFonts w:cs="Arial"/>
          <w:kern w:val="2"/>
          <w:lang w:eastAsia="ja-JP"/>
        </w:rPr>
        <w:t>ithout those considerations, Combination 3 would result to a ~2x gain for DCI format X relative to Combination 1, or a ~</w:t>
      </w:r>
      <w:r w:rsidR="00D44A86">
        <w:rPr>
          <w:rFonts w:cs="Arial"/>
          <w:kern w:val="2"/>
          <w:lang w:eastAsia="ja-JP"/>
        </w:rPr>
        <w:t>2</w:t>
      </w:r>
      <w:r w:rsidR="005456D3">
        <w:rPr>
          <w:rFonts w:cs="Arial"/>
          <w:kern w:val="2"/>
          <w:lang w:eastAsia="ja-JP"/>
        </w:rPr>
        <w:t>.14</w:t>
      </w:r>
      <w:r>
        <w:rPr>
          <w:rFonts w:cs="Arial"/>
          <w:kern w:val="2"/>
          <w:lang w:eastAsia="ja-JP"/>
        </w:rPr>
        <w:t>% maximum throughput gain, and does not affect possible conclusions.</w:t>
      </w:r>
      <w:r w:rsidR="00D70ECE">
        <w:rPr>
          <w:rFonts w:cs="Arial"/>
          <w:kern w:val="2"/>
          <w:lang w:eastAsia="ja-JP"/>
        </w:rPr>
        <w:t xml:space="preserve"> </w:t>
      </w:r>
    </w:p>
    <w:p w14:paraId="0E9AFAFD" w14:textId="77777777" w:rsidR="00CD2CF6" w:rsidRDefault="00CD2CF6" w:rsidP="00CD2CF6">
      <w:pPr>
        <w:spacing w:after="0"/>
        <w:jc w:val="both"/>
        <w:rPr>
          <w:rFonts w:cs="Arial"/>
          <w:kern w:val="2"/>
          <w:lang w:eastAsia="ja-JP"/>
        </w:rPr>
      </w:pPr>
    </w:p>
    <w:p w14:paraId="6A9B7647" w14:textId="0B1AEC3A" w:rsidR="00CD2CF6" w:rsidRDefault="00CD2CF6" w:rsidP="00CD2CF6">
      <w:pPr>
        <w:spacing w:after="0"/>
        <w:jc w:val="both"/>
        <w:rPr>
          <w:rFonts w:cs="Arial"/>
          <w:i/>
          <w:iCs/>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3</w:t>
      </w:r>
      <w:r w:rsidRPr="002607C9">
        <w:rPr>
          <w:rFonts w:cs="Arial"/>
          <w:b/>
          <w:bCs/>
          <w:kern w:val="2"/>
          <w:u w:val="single"/>
          <w:lang w:eastAsia="ja-JP"/>
        </w:rPr>
        <w:t>:</w:t>
      </w:r>
      <w:r>
        <w:rPr>
          <w:rFonts w:cs="Arial"/>
          <w:i/>
          <w:iCs/>
          <w:kern w:val="2"/>
          <w:u w:val="single"/>
          <w:lang w:eastAsia="ja-JP"/>
        </w:rPr>
        <w:t xml:space="preserve"> The scenario for Combination 3 is atypical</w:t>
      </w:r>
      <w:r w:rsidR="00CA2B9B">
        <w:rPr>
          <w:rFonts w:cs="Arial"/>
          <w:i/>
          <w:iCs/>
          <w:kern w:val="2"/>
          <w:u w:val="single"/>
          <w:lang w:eastAsia="ja-JP"/>
        </w:rPr>
        <w:t xml:space="preserve"> and</w:t>
      </w:r>
      <w:r>
        <w:rPr>
          <w:rFonts w:cs="Arial"/>
          <w:i/>
          <w:iCs/>
          <w:kern w:val="2"/>
          <w:u w:val="single"/>
          <w:lang w:eastAsia="ja-JP"/>
        </w:rPr>
        <w:t xml:space="preserve"> problematic and</w:t>
      </w:r>
      <w:r w:rsidR="00CA2B9B">
        <w:rPr>
          <w:rFonts w:cs="Arial"/>
          <w:i/>
          <w:iCs/>
          <w:kern w:val="2"/>
          <w:u w:val="single"/>
          <w:lang w:eastAsia="ja-JP"/>
        </w:rPr>
        <w:t xml:space="preserve"> </w:t>
      </w:r>
      <w:r>
        <w:rPr>
          <w:rFonts w:cs="Arial"/>
          <w:i/>
          <w:iCs/>
          <w:kern w:val="2"/>
          <w:u w:val="single"/>
          <w:lang w:eastAsia="ja-JP"/>
        </w:rPr>
        <w:t>does not affect conclusions for use of a DCI format scheduling PDSCH receptions on two cells.</w:t>
      </w:r>
    </w:p>
    <w:p w14:paraId="7646268B" w14:textId="77777777" w:rsidR="00CD2CF6" w:rsidRDefault="00CD2CF6" w:rsidP="00CD2CF6">
      <w:pPr>
        <w:spacing w:after="0"/>
        <w:jc w:val="both"/>
        <w:rPr>
          <w:rFonts w:cs="Arial"/>
          <w:kern w:val="2"/>
          <w:lang w:eastAsia="ja-JP"/>
        </w:rPr>
      </w:pPr>
    </w:p>
    <w:p w14:paraId="2F264C54" w14:textId="44C79B25" w:rsidR="00A060B1" w:rsidRDefault="00A9161F" w:rsidP="002F6FCE">
      <w:pPr>
        <w:spacing w:after="120"/>
        <w:jc w:val="both"/>
        <w:rPr>
          <w:rFonts w:cs="Arial"/>
          <w:kern w:val="2"/>
          <w:lang w:eastAsia="ja-JP"/>
        </w:rPr>
      </w:pPr>
      <w:r w:rsidRPr="00A9161F">
        <w:rPr>
          <w:rFonts w:cs="Arial"/>
          <w:kern w:val="2"/>
          <w:lang w:eastAsia="ja-JP"/>
        </w:rPr>
        <w:t xml:space="preserve">The </w:t>
      </w:r>
      <w:r w:rsidR="002F6FCE">
        <w:rPr>
          <w:rFonts w:cs="Arial"/>
          <w:kern w:val="2"/>
          <w:lang w:eastAsia="ja-JP"/>
        </w:rPr>
        <w:t xml:space="preserve">previous </w:t>
      </w:r>
      <w:r w:rsidR="0063469A">
        <w:rPr>
          <w:rFonts w:cs="Arial"/>
          <w:kern w:val="2"/>
          <w:lang w:eastAsia="ja-JP"/>
        </w:rPr>
        <w:t xml:space="preserve">throughput gains are maximum ones because they may </w:t>
      </w:r>
      <w:r w:rsidR="002F6FCE">
        <w:rPr>
          <w:rFonts w:cs="Arial"/>
          <w:kern w:val="2"/>
          <w:lang w:eastAsia="ja-JP"/>
        </w:rPr>
        <w:t xml:space="preserve">often </w:t>
      </w:r>
      <w:r w:rsidR="0063469A">
        <w:rPr>
          <w:rFonts w:cs="Arial"/>
          <w:kern w:val="2"/>
          <w:lang w:eastAsia="ja-JP"/>
        </w:rPr>
        <w:t xml:space="preserve">not be realizable in practice and they </w:t>
      </w:r>
      <w:r w:rsidR="00FA2785">
        <w:rPr>
          <w:rFonts w:cs="Arial"/>
          <w:kern w:val="2"/>
          <w:lang w:eastAsia="ja-JP"/>
        </w:rPr>
        <w:t>will</w:t>
      </w:r>
      <w:r w:rsidR="0063469A">
        <w:rPr>
          <w:rFonts w:cs="Arial"/>
          <w:kern w:val="2"/>
          <w:lang w:eastAsia="ja-JP"/>
        </w:rPr>
        <w:t xml:space="preserve"> be offset by throughput losses</w:t>
      </w:r>
      <w:r w:rsidR="00FA2785">
        <w:rPr>
          <w:rFonts w:cs="Arial"/>
          <w:kern w:val="2"/>
          <w:lang w:eastAsia="ja-JP"/>
        </w:rPr>
        <w:t xml:space="preserve"> due to NR requirements</w:t>
      </w:r>
      <w:r w:rsidR="0063469A">
        <w:rPr>
          <w:rFonts w:cs="Arial"/>
          <w:kern w:val="2"/>
          <w:lang w:eastAsia="ja-JP"/>
        </w:rPr>
        <w:t xml:space="preserve">. </w:t>
      </w:r>
    </w:p>
    <w:p w14:paraId="75CD25F0" w14:textId="3409E491" w:rsidR="00A060B1" w:rsidRDefault="0063469A" w:rsidP="00A060B1">
      <w:pPr>
        <w:pStyle w:val="ListParagraph"/>
        <w:numPr>
          <w:ilvl w:val="0"/>
          <w:numId w:val="35"/>
        </w:numPr>
        <w:spacing w:after="120"/>
        <w:contextualSpacing w:val="0"/>
        <w:jc w:val="both"/>
        <w:rPr>
          <w:rFonts w:cs="Arial"/>
          <w:kern w:val="2"/>
          <w:lang w:eastAsia="ja-JP"/>
        </w:rPr>
      </w:pPr>
      <w:r w:rsidRPr="00A060B1">
        <w:rPr>
          <w:rFonts w:cs="Arial"/>
          <w:kern w:val="2"/>
          <w:lang w:eastAsia="ja-JP"/>
        </w:rPr>
        <w:t xml:space="preserve">When </w:t>
      </w:r>
      <w:r w:rsidR="0035773B" w:rsidRPr="00A060B1">
        <w:rPr>
          <w:rFonts w:cs="Arial"/>
          <w:kern w:val="2"/>
          <w:lang w:eastAsia="ja-JP"/>
        </w:rPr>
        <w:t>a</w:t>
      </w:r>
      <w:r w:rsidRPr="00A060B1">
        <w:rPr>
          <w:rFonts w:cs="Arial"/>
          <w:kern w:val="2"/>
          <w:lang w:eastAsia="ja-JP"/>
        </w:rPr>
        <w:t xml:space="preserve"> CORESET </w:t>
      </w:r>
      <w:r w:rsidR="0035773B" w:rsidRPr="00A060B1">
        <w:rPr>
          <w:rFonts w:cs="Arial"/>
          <w:kern w:val="2"/>
          <w:lang w:eastAsia="ja-JP"/>
        </w:rPr>
        <w:t xml:space="preserve">has residual </w:t>
      </w:r>
      <w:r w:rsidRPr="00A060B1">
        <w:rPr>
          <w:rFonts w:cs="Arial"/>
          <w:kern w:val="2"/>
          <w:lang w:eastAsia="ja-JP"/>
        </w:rPr>
        <w:t xml:space="preserve">resources </w:t>
      </w:r>
      <w:r w:rsidR="00A060B1">
        <w:rPr>
          <w:rFonts w:cs="Arial"/>
          <w:kern w:val="2"/>
          <w:lang w:eastAsia="ja-JP"/>
        </w:rPr>
        <w:t>(</w:t>
      </w:r>
      <w:r w:rsidR="0035773B" w:rsidRPr="00A060B1">
        <w:rPr>
          <w:rFonts w:cs="Arial"/>
          <w:kern w:val="2"/>
          <w:lang w:eastAsia="ja-JP"/>
        </w:rPr>
        <w:t>not used for PDCCH transmissions</w:t>
      </w:r>
      <w:r w:rsidR="00A060B1">
        <w:rPr>
          <w:rFonts w:cs="Arial"/>
          <w:kern w:val="2"/>
          <w:lang w:eastAsia="ja-JP"/>
        </w:rPr>
        <w:t>)</w:t>
      </w:r>
      <w:r w:rsidRPr="00A060B1">
        <w:rPr>
          <w:rFonts w:cs="Arial"/>
          <w:kern w:val="2"/>
          <w:lang w:eastAsia="ja-JP"/>
        </w:rPr>
        <w:t xml:space="preserve">, those resources can be </w:t>
      </w:r>
      <w:r w:rsidR="00A060B1">
        <w:rPr>
          <w:rFonts w:cs="Arial"/>
          <w:kern w:val="2"/>
          <w:lang w:eastAsia="ja-JP"/>
        </w:rPr>
        <w:t>used</w:t>
      </w:r>
      <w:r w:rsidRPr="00A060B1">
        <w:rPr>
          <w:rFonts w:cs="Arial"/>
          <w:kern w:val="2"/>
          <w:lang w:eastAsia="ja-JP"/>
        </w:rPr>
        <w:t xml:space="preserve"> for </w:t>
      </w:r>
      <w:r w:rsidR="00A060B1">
        <w:rPr>
          <w:rFonts w:cs="Arial"/>
          <w:kern w:val="2"/>
          <w:lang w:eastAsia="ja-JP"/>
        </w:rPr>
        <w:t xml:space="preserve">a </w:t>
      </w:r>
      <w:r w:rsidRPr="00A060B1">
        <w:rPr>
          <w:rFonts w:cs="Arial"/>
          <w:kern w:val="2"/>
          <w:lang w:eastAsia="ja-JP"/>
        </w:rPr>
        <w:t xml:space="preserve">PDSCH </w:t>
      </w:r>
      <w:r w:rsidR="00A060B1">
        <w:rPr>
          <w:rFonts w:cs="Arial"/>
          <w:kern w:val="2"/>
          <w:lang w:eastAsia="ja-JP"/>
        </w:rPr>
        <w:t xml:space="preserve">transmission </w:t>
      </w:r>
      <w:r w:rsidR="00487577" w:rsidRPr="00A060B1">
        <w:rPr>
          <w:rFonts w:cs="Arial"/>
          <w:kern w:val="2"/>
          <w:lang w:eastAsia="ja-JP"/>
        </w:rPr>
        <w:t xml:space="preserve">only </w:t>
      </w:r>
      <w:r w:rsidRPr="00A060B1">
        <w:rPr>
          <w:rFonts w:cs="Arial"/>
          <w:kern w:val="2"/>
          <w:lang w:eastAsia="ja-JP"/>
        </w:rPr>
        <w:t>when the</w:t>
      </w:r>
      <w:r w:rsidR="00487577" w:rsidRPr="00A060B1">
        <w:rPr>
          <w:rFonts w:cs="Arial"/>
          <w:kern w:val="2"/>
          <w:lang w:eastAsia="ja-JP"/>
        </w:rPr>
        <w:t>re is no</w:t>
      </w:r>
      <w:r w:rsidRPr="00A060B1">
        <w:rPr>
          <w:rFonts w:cs="Arial"/>
          <w:kern w:val="2"/>
          <w:lang w:eastAsia="ja-JP"/>
        </w:rPr>
        <w:t xml:space="preserve"> PDCCH trans</w:t>
      </w:r>
      <w:r w:rsidR="00A060B1">
        <w:rPr>
          <w:rFonts w:cs="Arial"/>
          <w:kern w:val="2"/>
          <w:lang w:eastAsia="ja-JP"/>
        </w:rPr>
        <w:t>mission</w:t>
      </w:r>
      <w:r w:rsidRPr="00A060B1">
        <w:rPr>
          <w:rFonts w:cs="Arial"/>
          <w:kern w:val="2"/>
          <w:lang w:eastAsia="ja-JP"/>
        </w:rPr>
        <w:t xml:space="preserve"> in the CORESET </w:t>
      </w:r>
      <w:r w:rsidR="00487577" w:rsidRPr="00A060B1">
        <w:rPr>
          <w:rFonts w:cs="Arial"/>
          <w:kern w:val="2"/>
          <w:lang w:eastAsia="ja-JP"/>
        </w:rPr>
        <w:t>other than</w:t>
      </w:r>
      <w:r w:rsidRPr="00A060B1">
        <w:rPr>
          <w:rFonts w:cs="Arial"/>
          <w:kern w:val="2"/>
          <w:lang w:eastAsia="ja-JP"/>
        </w:rPr>
        <w:t xml:space="preserve"> the </w:t>
      </w:r>
      <w:r w:rsidR="00A63D8E" w:rsidRPr="00A060B1">
        <w:rPr>
          <w:rFonts w:cs="Arial"/>
          <w:kern w:val="2"/>
          <w:lang w:eastAsia="ja-JP"/>
        </w:rPr>
        <w:t>PDCCH scheduling the PDSCH</w:t>
      </w:r>
      <w:r w:rsidR="00DD07E8" w:rsidRPr="00A060B1">
        <w:rPr>
          <w:rFonts w:cs="Arial"/>
          <w:kern w:val="2"/>
          <w:lang w:eastAsia="ja-JP"/>
        </w:rPr>
        <w:t xml:space="preserve"> (and if conditions </w:t>
      </w:r>
      <w:r w:rsidR="00A060B1">
        <w:rPr>
          <w:rFonts w:cs="Arial"/>
          <w:kern w:val="2"/>
          <w:lang w:eastAsia="ja-JP"/>
        </w:rPr>
        <w:t>in corresponding RBs for PDSCH reception</w:t>
      </w:r>
      <w:r w:rsidR="008C5BAB">
        <w:rPr>
          <w:rFonts w:cs="Arial"/>
          <w:kern w:val="2"/>
          <w:lang w:eastAsia="ja-JP"/>
        </w:rPr>
        <w:t xml:space="preserve"> are favorable for a UE</w:t>
      </w:r>
      <w:r w:rsidR="00DD07E8" w:rsidRPr="00A060B1">
        <w:rPr>
          <w:rFonts w:cs="Arial"/>
          <w:kern w:val="2"/>
          <w:lang w:eastAsia="ja-JP"/>
        </w:rPr>
        <w:t>)</w:t>
      </w:r>
      <w:r w:rsidRPr="00A060B1">
        <w:rPr>
          <w:rFonts w:cs="Arial"/>
          <w:kern w:val="2"/>
          <w:lang w:eastAsia="ja-JP"/>
        </w:rPr>
        <w:t>.</w:t>
      </w:r>
      <w:r w:rsidR="00DD07E8" w:rsidRPr="00A060B1">
        <w:rPr>
          <w:rFonts w:cs="Arial"/>
          <w:kern w:val="2"/>
          <w:lang w:eastAsia="ja-JP"/>
        </w:rPr>
        <w:t xml:space="preserve"> </w:t>
      </w:r>
      <w:r w:rsidR="00487577" w:rsidRPr="00A060B1">
        <w:rPr>
          <w:rFonts w:cs="Arial"/>
          <w:kern w:val="2"/>
          <w:lang w:eastAsia="ja-JP"/>
        </w:rPr>
        <w:t xml:space="preserve">That is, </w:t>
      </w:r>
      <w:r w:rsidR="002F6FCE">
        <w:rPr>
          <w:rFonts w:cs="Arial"/>
          <w:kern w:val="2"/>
          <w:lang w:eastAsia="ja-JP"/>
        </w:rPr>
        <w:t xml:space="preserve">if </w:t>
      </w:r>
      <w:r w:rsidR="008C5BAB">
        <w:rPr>
          <w:rFonts w:cs="Arial"/>
          <w:kern w:val="2"/>
          <w:lang w:eastAsia="ja-JP"/>
        </w:rPr>
        <w:t>the</w:t>
      </w:r>
      <w:r w:rsidR="00487577" w:rsidRPr="00A060B1">
        <w:rPr>
          <w:rFonts w:cs="Arial"/>
          <w:kern w:val="2"/>
          <w:lang w:eastAsia="ja-JP"/>
        </w:rPr>
        <w:t xml:space="preserve"> CORESET </w:t>
      </w:r>
      <w:r w:rsidR="008C5BAB">
        <w:rPr>
          <w:rFonts w:cs="Arial"/>
          <w:kern w:val="2"/>
          <w:lang w:eastAsia="ja-JP"/>
        </w:rPr>
        <w:t xml:space="preserve">includes </w:t>
      </w:r>
      <w:r w:rsidR="00DD07E8" w:rsidRPr="00A060B1">
        <w:rPr>
          <w:rFonts w:cs="Arial"/>
          <w:kern w:val="2"/>
          <w:lang w:eastAsia="ja-JP"/>
        </w:rPr>
        <w:t xml:space="preserve">a PDCCH transmission according to CSS, or a PDCCH transmission </w:t>
      </w:r>
      <w:r w:rsidR="00A63D8E" w:rsidRPr="00A060B1">
        <w:rPr>
          <w:rFonts w:cs="Arial"/>
          <w:kern w:val="2"/>
          <w:lang w:eastAsia="ja-JP"/>
        </w:rPr>
        <w:t>to</w:t>
      </w:r>
      <w:r w:rsidR="00DD07E8" w:rsidRPr="00A060B1">
        <w:rPr>
          <w:rFonts w:cs="Arial"/>
          <w:kern w:val="2"/>
          <w:lang w:eastAsia="ja-JP"/>
        </w:rPr>
        <w:t xml:space="preserve"> another UE, or even a PDCCH transmission with an UL grant for the UE, </w:t>
      </w:r>
      <w:r w:rsidR="00487577" w:rsidRPr="00A060B1">
        <w:rPr>
          <w:rFonts w:cs="Arial"/>
          <w:kern w:val="2"/>
          <w:lang w:eastAsia="ja-JP"/>
        </w:rPr>
        <w:t>any resources in the CORESET cannot be used for PDSCH transmission. Then, there is no throughput gain</w:t>
      </w:r>
      <w:r w:rsidR="00A63D8E" w:rsidRPr="00A060B1">
        <w:rPr>
          <w:rFonts w:cs="Arial"/>
          <w:kern w:val="2"/>
          <w:lang w:eastAsia="ja-JP"/>
        </w:rPr>
        <w:t xml:space="preserve"> from using DCI format X</w:t>
      </w:r>
      <w:r w:rsidR="00487577" w:rsidRPr="00A060B1">
        <w:rPr>
          <w:rFonts w:cs="Arial"/>
          <w:kern w:val="2"/>
          <w:lang w:eastAsia="ja-JP"/>
        </w:rPr>
        <w:t xml:space="preserve">. </w:t>
      </w:r>
    </w:p>
    <w:p w14:paraId="447452E5" w14:textId="6078ACC8" w:rsidR="00487577" w:rsidRPr="00A060B1" w:rsidRDefault="00487577" w:rsidP="00A060B1">
      <w:pPr>
        <w:pStyle w:val="ListParagraph"/>
        <w:numPr>
          <w:ilvl w:val="0"/>
          <w:numId w:val="35"/>
        </w:numPr>
        <w:spacing w:after="0"/>
        <w:jc w:val="both"/>
        <w:rPr>
          <w:rFonts w:cs="Arial"/>
          <w:kern w:val="2"/>
          <w:lang w:eastAsia="ja-JP"/>
        </w:rPr>
      </w:pPr>
      <w:r w:rsidRPr="00A060B1">
        <w:rPr>
          <w:rFonts w:cs="Arial"/>
          <w:kern w:val="2"/>
          <w:lang w:eastAsia="ja-JP"/>
        </w:rPr>
        <w:t xml:space="preserve">A net impact on throughput can actually be negative as, in order </w:t>
      </w:r>
      <w:r w:rsidR="008C5BAB">
        <w:rPr>
          <w:rFonts w:cs="Arial"/>
          <w:kern w:val="2"/>
          <w:lang w:eastAsia="ja-JP"/>
        </w:rPr>
        <w:t>for a</w:t>
      </w:r>
      <w:r w:rsidRPr="00A060B1">
        <w:rPr>
          <w:rFonts w:cs="Arial"/>
          <w:kern w:val="2"/>
          <w:lang w:eastAsia="ja-JP"/>
        </w:rPr>
        <w:t xml:space="preserve"> total number of sizes for</w:t>
      </w:r>
      <w:r w:rsidR="00727B88">
        <w:rPr>
          <w:rFonts w:cs="Arial"/>
          <w:kern w:val="2"/>
          <w:lang w:eastAsia="ja-JP"/>
        </w:rPr>
        <w:t xml:space="preserve"> </w:t>
      </w:r>
      <w:r w:rsidRPr="00A060B1">
        <w:rPr>
          <w:rFonts w:cs="Arial"/>
          <w:kern w:val="2"/>
          <w:lang w:eastAsia="ja-JP"/>
        </w:rPr>
        <w:t>DCI format</w:t>
      </w:r>
      <w:r w:rsidR="001C0EBE">
        <w:rPr>
          <w:rFonts w:cs="Arial"/>
          <w:kern w:val="2"/>
          <w:lang w:eastAsia="ja-JP"/>
        </w:rPr>
        <w:t>s</w:t>
      </w:r>
      <w:r w:rsidR="008C5BAB">
        <w:rPr>
          <w:rFonts w:cs="Arial"/>
          <w:kern w:val="2"/>
          <w:lang w:eastAsia="ja-JP"/>
        </w:rPr>
        <w:t xml:space="preserve"> </w:t>
      </w:r>
      <w:r w:rsidR="002F6FCE">
        <w:rPr>
          <w:rFonts w:cs="Arial"/>
          <w:kern w:val="2"/>
          <w:lang w:eastAsia="ja-JP"/>
        </w:rPr>
        <w:t xml:space="preserve">with CRC scrambled by C-RNTI </w:t>
      </w:r>
      <w:r w:rsidR="008C5BAB">
        <w:rPr>
          <w:rFonts w:cs="Arial"/>
          <w:kern w:val="2"/>
          <w:lang w:eastAsia="ja-JP"/>
        </w:rPr>
        <w:t xml:space="preserve">to remain </w:t>
      </w:r>
      <w:r w:rsidR="00727B88">
        <w:rPr>
          <w:rFonts w:cs="Arial"/>
          <w:kern w:val="2"/>
          <w:lang w:eastAsia="ja-JP"/>
        </w:rPr>
        <w:t>3 (</w:t>
      </w:r>
      <w:r w:rsidR="008C5BAB">
        <w:rPr>
          <w:rFonts w:cs="Arial"/>
          <w:kern w:val="2"/>
          <w:lang w:eastAsia="ja-JP"/>
        </w:rPr>
        <w:t>same as in Rel-16</w:t>
      </w:r>
      <w:r w:rsidR="00727B88">
        <w:rPr>
          <w:rFonts w:cs="Arial"/>
          <w:kern w:val="2"/>
          <w:lang w:eastAsia="ja-JP"/>
        </w:rPr>
        <w:t>)</w:t>
      </w:r>
      <w:r w:rsidRPr="00A060B1">
        <w:rPr>
          <w:rFonts w:cs="Arial"/>
          <w:kern w:val="2"/>
          <w:lang w:eastAsia="ja-JP"/>
        </w:rPr>
        <w:t xml:space="preserve">, either </w:t>
      </w:r>
      <w:r>
        <w:t>DCI format 0_1 needs to be size matched with DCI format 1_1</w:t>
      </w:r>
      <w:r w:rsidRPr="00A060B1">
        <w:rPr>
          <w:rFonts w:cs="Arial"/>
          <w:kern w:val="2"/>
          <w:lang w:eastAsia="ja-JP"/>
        </w:rPr>
        <w:t xml:space="preserve"> or </w:t>
      </w:r>
      <w:r w:rsidR="002537F7" w:rsidRPr="00A060B1">
        <w:rPr>
          <w:rFonts w:cs="Arial"/>
          <w:kern w:val="2"/>
          <w:lang w:eastAsia="ja-JP"/>
        </w:rPr>
        <w:t xml:space="preserve">only one of DCI format 1_1 and DCI format X can be configured which then means that DCI format X is used to schedule </w:t>
      </w:r>
      <w:r w:rsidR="00A63D8E" w:rsidRPr="00A060B1">
        <w:rPr>
          <w:rFonts w:cs="Arial"/>
          <w:kern w:val="2"/>
          <w:lang w:eastAsia="ja-JP"/>
        </w:rPr>
        <w:t>one</w:t>
      </w:r>
      <w:r w:rsidR="002537F7" w:rsidRPr="00A060B1">
        <w:rPr>
          <w:rFonts w:cs="Arial"/>
          <w:kern w:val="2"/>
          <w:lang w:eastAsia="ja-JP"/>
        </w:rPr>
        <w:t xml:space="preserve"> PDSCH (</w:t>
      </w:r>
      <w:r w:rsidR="002F6FCE">
        <w:rPr>
          <w:rFonts w:cs="Arial"/>
          <w:kern w:val="2"/>
          <w:lang w:eastAsia="ja-JP"/>
        </w:rPr>
        <w:t>thereby resulting to overhead increase instead of overhead reduction)</w:t>
      </w:r>
      <w:r w:rsidR="002537F7" w:rsidRPr="00A060B1">
        <w:rPr>
          <w:rFonts w:cs="Arial"/>
          <w:kern w:val="2"/>
          <w:lang w:eastAsia="ja-JP"/>
        </w:rPr>
        <w:t xml:space="preserve">. For example, in any slot where the UE is scheduled PDSCH on </w:t>
      </w:r>
      <w:r w:rsidR="002F6FCE">
        <w:rPr>
          <w:rFonts w:cs="Arial"/>
          <w:kern w:val="2"/>
          <w:lang w:eastAsia="ja-JP"/>
        </w:rPr>
        <w:t>only one</w:t>
      </w:r>
      <w:r w:rsidR="002537F7" w:rsidRPr="00A060B1">
        <w:rPr>
          <w:rFonts w:cs="Arial"/>
          <w:kern w:val="2"/>
          <w:lang w:eastAsia="ja-JP"/>
        </w:rPr>
        <w:t xml:space="preserve"> cell, there will be a loss.</w:t>
      </w:r>
    </w:p>
    <w:p w14:paraId="5A201879" w14:textId="69B3B9DE" w:rsidR="00487577" w:rsidRDefault="00487577" w:rsidP="00487577">
      <w:pPr>
        <w:spacing w:after="0"/>
        <w:jc w:val="both"/>
        <w:rPr>
          <w:rFonts w:cs="Arial"/>
          <w:kern w:val="2"/>
          <w:lang w:eastAsia="ja-JP"/>
        </w:rPr>
      </w:pPr>
    </w:p>
    <w:p w14:paraId="65D8F8EE" w14:textId="6E620A48" w:rsidR="002537F7" w:rsidRDefault="002537F7" w:rsidP="00727B88">
      <w:pPr>
        <w:spacing w:after="60"/>
        <w:jc w:val="both"/>
        <w:rPr>
          <w:rFonts w:cs="Arial"/>
          <w:i/>
          <w:iCs/>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w:t>
      </w:r>
      <w:r w:rsidR="00CD2CF6">
        <w:rPr>
          <w:rFonts w:cs="Arial"/>
          <w:b/>
          <w:bCs/>
          <w:kern w:val="2"/>
          <w:u w:val="single"/>
          <w:lang w:eastAsia="ja-JP"/>
        </w:rPr>
        <w:t>4</w:t>
      </w:r>
      <w:r w:rsidRPr="002607C9">
        <w:rPr>
          <w:rFonts w:cs="Arial"/>
          <w:b/>
          <w:bCs/>
          <w:kern w:val="2"/>
          <w:u w:val="single"/>
          <w:lang w:eastAsia="ja-JP"/>
        </w:rPr>
        <w:t xml:space="preserve">: </w:t>
      </w:r>
      <w:r>
        <w:rPr>
          <w:rFonts w:cs="Arial"/>
          <w:i/>
          <w:iCs/>
          <w:kern w:val="2"/>
          <w:u w:val="single"/>
          <w:lang w:eastAsia="ja-JP"/>
        </w:rPr>
        <w:t>For a DCI format scheduling PDSCH receptions on two cells</w:t>
      </w:r>
      <w:r w:rsidR="0008576E">
        <w:rPr>
          <w:rFonts w:cs="Arial"/>
          <w:i/>
          <w:iCs/>
          <w:kern w:val="2"/>
          <w:u w:val="single"/>
          <w:lang w:eastAsia="ja-JP"/>
        </w:rPr>
        <w:t xml:space="preserve"> (DCI format X):</w:t>
      </w:r>
    </w:p>
    <w:p w14:paraId="2EEE60C0" w14:textId="048A4ABE" w:rsidR="002537F7" w:rsidRPr="0008576E" w:rsidRDefault="00727B88" w:rsidP="00727B88">
      <w:pPr>
        <w:pStyle w:val="ListParagraph"/>
        <w:numPr>
          <w:ilvl w:val="0"/>
          <w:numId w:val="34"/>
        </w:numPr>
        <w:spacing w:after="60"/>
        <w:contextualSpacing w:val="0"/>
        <w:jc w:val="both"/>
        <w:rPr>
          <w:i/>
          <w:iCs/>
          <w:u w:val="single"/>
        </w:rPr>
      </w:pPr>
      <w:r>
        <w:rPr>
          <w:i/>
          <w:iCs/>
          <w:u w:val="single"/>
        </w:rPr>
        <w:t>Residual</w:t>
      </w:r>
      <w:r w:rsidR="002537F7" w:rsidRPr="0008576E">
        <w:rPr>
          <w:i/>
          <w:iCs/>
          <w:u w:val="single"/>
        </w:rPr>
        <w:t xml:space="preserve"> resources in a CORESET cannot be used for PDSCH </w:t>
      </w:r>
      <w:r w:rsidR="0008576E" w:rsidRPr="0008576E">
        <w:rPr>
          <w:i/>
          <w:iCs/>
          <w:u w:val="single"/>
        </w:rPr>
        <w:t>if</w:t>
      </w:r>
      <w:r w:rsidR="002537F7" w:rsidRPr="0008576E">
        <w:rPr>
          <w:i/>
          <w:iCs/>
          <w:u w:val="single"/>
        </w:rPr>
        <w:t xml:space="preserve"> </w:t>
      </w:r>
      <w:r w:rsidR="0008576E" w:rsidRPr="0008576E">
        <w:rPr>
          <w:i/>
          <w:iCs/>
          <w:u w:val="single"/>
        </w:rPr>
        <w:t xml:space="preserve">the </w:t>
      </w:r>
      <w:r w:rsidR="002537F7" w:rsidRPr="0008576E">
        <w:rPr>
          <w:i/>
          <w:iCs/>
          <w:u w:val="single"/>
        </w:rPr>
        <w:t xml:space="preserve">PDCCH is </w:t>
      </w:r>
      <w:r w:rsidR="0008576E" w:rsidRPr="0008576E">
        <w:rPr>
          <w:i/>
          <w:iCs/>
          <w:u w:val="single"/>
        </w:rPr>
        <w:t>not</w:t>
      </w:r>
      <w:r w:rsidR="002537F7" w:rsidRPr="0008576E">
        <w:rPr>
          <w:i/>
          <w:iCs/>
          <w:u w:val="single"/>
        </w:rPr>
        <w:t xml:space="preserve"> </w:t>
      </w:r>
      <w:r w:rsidR="0008576E" w:rsidRPr="0008576E">
        <w:rPr>
          <w:i/>
          <w:iCs/>
          <w:u w:val="single"/>
        </w:rPr>
        <w:t xml:space="preserve">the </w:t>
      </w:r>
      <w:r w:rsidR="002537F7" w:rsidRPr="0008576E">
        <w:rPr>
          <w:i/>
          <w:iCs/>
          <w:u w:val="single"/>
        </w:rPr>
        <w:t>only one in the CORESE</w:t>
      </w:r>
      <w:r w:rsidR="0008576E" w:rsidRPr="0008576E">
        <w:rPr>
          <w:i/>
          <w:iCs/>
          <w:u w:val="single"/>
        </w:rPr>
        <w:t>T.</w:t>
      </w:r>
    </w:p>
    <w:p w14:paraId="0A63CABB" w14:textId="25990732" w:rsidR="002537F7" w:rsidRPr="0008576E" w:rsidRDefault="0008576E" w:rsidP="002537F7">
      <w:pPr>
        <w:pStyle w:val="ListParagraph"/>
        <w:numPr>
          <w:ilvl w:val="0"/>
          <w:numId w:val="34"/>
        </w:numPr>
        <w:spacing w:after="0"/>
        <w:jc w:val="both"/>
        <w:rPr>
          <w:i/>
          <w:iCs/>
          <w:u w:val="single"/>
        </w:rPr>
      </w:pPr>
      <w:r>
        <w:rPr>
          <w:i/>
          <w:iCs/>
          <w:u w:val="single"/>
        </w:rPr>
        <w:t>O</w:t>
      </w:r>
      <w:r w:rsidRPr="0008576E">
        <w:rPr>
          <w:i/>
          <w:iCs/>
          <w:u w:val="single"/>
        </w:rPr>
        <w:t xml:space="preserve">verhead increase </w:t>
      </w:r>
      <w:r>
        <w:rPr>
          <w:i/>
          <w:iCs/>
          <w:u w:val="single"/>
        </w:rPr>
        <w:t>occur</w:t>
      </w:r>
      <w:r w:rsidRPr="0008576E">
        <w:rPr>
          <w:i/>
          <w:iCs/>
          <w:u w:val="single"/>
        </w:rPr>
        <w:t>s as either DCI format 0_1 needs to be size-matched with DCI format 1_1</w:t>
      </w:r>
      <w:r w:rsidR="009116AF">
        <w:rPr>
          <w:i/>
          <w:iCs/>
          <w:u w:val="single"/>
        </w:rPr>
        <w:t>,</w:t>
      </w:r>
      <w:r w:rsidRPr="0008576E">
        <w:rPr>
          <w:i/>
          <w:iCs/>
          <w:u w:val="single"/>
        </w:rPr>
        <w:t xml:space="preserve"> or DCI format</w:t>
      </w:r>
      <w:r>
        <w:rPr>
          <w:i/>
          <w:iCs/>
          <w:u w:val="single"/>
        </w:rPr>
        <w:t xml:space="preserve"> X</w:t>
      </w:r>
      <w:r w:rsidRPr="0008576E">
        <w:rPr>
          <w:i/>
          <w:iCs/>
          <w:u w:val="single"/>
        </w:rPr>
        <w:t xml:space="preserve"> needs to </w:t>
      </w:r>
      <w:r w:rsidR="00727B88">
        <w:rPr>
          <w:i/>
          <w:iCs/>
          <w:u w:val="single"/>
        </w:rPr>
        <w:t xml:space="preserve">also be used for </w:t>
      </w:r>
      <w:r>
        <w:rPr>
          <w:i/>
          <w:iCs/>
          <w:u w:val="single"/>
        </w:rPr>
        <w:t>schedul</w:t>
      </w:r>
      <w:r w:rsidR="00727B88">
        <w:rPr>
          <w:i/>
          <w:iCs/>
          <w:u w:val="single"/>
        </w:rPr>
        <w:t>ing</w:t>
      </w:r>
      <w:r w:rsidRPr="0008576E">
        <w:rPr>
          <w:i/>
          <w:iCs/>
          <w:u w:val="single"/>
        </w:rPr>
        <w:t xml:space="preserve"> PDSCH reception</w:t>
      </w:r>
      <w:r w:rsidR="00727B88">
        <w:rPr>
          <w:i/>
          <w:iCs/>
          <w:u w:val="single"/>
        </w:rPr>
        <w:t xml:space="preserve"> </w:t>
      </w:r>
      <w:r w:rsidRPr="0008576E">
        <w:rPr>
          <w:i/>
          <w:iCs/>
          <w:u w:val="single"/>
        </w:rPr>
        <w:t xml:space="preserve">on </w:t>
      </w:r>
      <w:r w:rsidR="00727B88">
        <w:rPr>
          <w:i/>
          <w:iCs/>
          <w:u w:val="single"/>
        </w:rPr>
        <w:t>only one</w:t>
      </w:r>
      <w:r w:rsidRPr="0008576E">
        <w:rPr>
          <w:i/>
          <w:iCs/>
          <w:u w:val="single"/>
        </w:rPr>
        <w:t xml:space="preserve"> cell.</w:t>
      </w:r>
    </w:p>
    <w:p w14:paraId="1E2213EA" w14:textId="77777777" w:rsidR="00CD2CF6" w:rsidRDefault="00CD2CF6" w:rsidP="00A9161F">
      <w:pPr>
        <w:spacing w:after="0"/>
        <w:jc w:val="both"/>
        <w:rPr>
          <w:rFonts w:cs="Arial"/>
          <w:kern w:val="2"/>
          <w:lang w:eastAsia="ja-JP"/>
        </w:rPr>
      </w:pPr>
    </w:p>
    <w:p w14:paraId="0A072D39" w14:textId="4D8BA134" w:rsidR="00A375AE" w:rsidRDefault="00A63D8E" w:rsidP="00A9161F">
      <w:pPr>
        <w:spacing w:after="0"/>
        <w:jc w:val="both"/>
        <w:rPr>
          <w:rFonts w:cs="Arial"/>
          <w:kern w:val="2"/>
          <w:lang w:eastAsia="ja-JP"/>
        </w:rPr>
      </w:pPr>
      <w:r>
        <w:rPr>
          <w:rFonts w:cs="Arial"/>
          <w:kern w:val="2"/>
          <w:lang w:eastAsia="ja-JP"/>
        </w:rPr>
        <w:t xml:space="preserve">There have been </w:t>
      </w:r>
      <w:r w:rsidR="00727B88">
        <w:rPr>
          <w:rFonts w:cs="Arial"/>
          <w:kern w:val="2"/>
          <w:lang w:eastAsia="ja-JP"/>
        </w:rPr>
        <w:t>suggestions that</w:t>
      </w:r>
      <w:r>
        <w:rPr>
          <w:rFonts w:cs="Arial"/>
          <w:kern w:val="2"/>
          <w:lang w:eastAsia="ja-JP"/>
        </w:rPr>
        <w:t xml:space="preserve"> </w:t>
      </w:r>
      <w:r w:rsidR="00727B88">
        <w:rPr>
          <w:rFonts w:cs="Arial"/>
          <w:kern w:val="2"/>
          <w:lang w:eastAsia="ja-JP"/>
        </w:rPr>
        <w:t xml:space="preserve">DCI format X includes </w:t>
      </w:r>
      <w:r>
        <w:rPr>
          <w:rFonts w:cs="Arial"/>
          <w:kern w:val="2"/>
          <w:lang w:eastAsia="ja-JP"/>
        </w:rPr>
        <w:t>a single</w:t>
      </w:r>
      <w:r w:rsidR="00DA06A8">
        <w:rPr>
          <w:rFonts w:cs="Arial"/>
          <w:kern w:val="2"/>
          <w:lang w:eastAsia="ja-JP"/>
        </w:rPr>
        <w:t xml:space="preserve"> FDRA/TDRA/MCS field </w:t>
      </w:r>
      <w:r w:rsidR="00727B88">
        <w:rPr>
          <w:rFonts w:cs="Arial"/>
          <w:kern w:val="2"/>
          <w:lang w:eastAsia="ja-JP"/>
        </w:rPr>
        <w:t xml:space="preserve">for both cells (in order to further reduce the size of DCI format X and </w:t>
      </w:r>
      <w:r w:rsidR="00051B67">
        <w:rPr>
          <w:rFonts w:cs="Arial"/>
          <w:kern w:val="2"/>
          <w:lang w:eastAsia="ja-JP"/>
        </w:rPr>
        <w:t>improve its</w:t>
      </w:r>
      <w:r w:rsidR="00727B88">
        <w:rPr>
          <w:rFonts w:cs="Arial"/>
          <w:kern w:val="2"/>
          <w:lang w:eastAsia="ja-JP"/>
        </w:rPr>
        <w:t xml:space="preserve"> motivation)</w:t>
      </w:r>
      <w:r w:rsidR="00DA06A8">
        <w:rPr>
          <w:rFonts w:cs="Arial"/>
          <w:kern w:val="2"/>
          <w:lang w:eastAsia="ja-JP"/>
        </w:rPr>
        <w:t xml:space="preserve">. Setting aside </w:t>
      </w:r>
      <w:r w:rsidR="00A375AE">
        <w:rPr>
          <w:rFonts w:cs="Arial"/>
          <w:kern w:val="2"/>
          <w:lang w:eastAsia="ja-JP"/>
        </w:rPr>
        <w:t>the absence of</w:t>
      </w:r>
      <w:r w:rsidR="00727B88">
        <w:rPr>
          <w:rFonts w:cs="Arial"/>
          <w:kern w:val="2"/>
          <w:lang w:eastAsia="ja-JP"/>
        </w:rPr>
        <w:t xml:space="preserve"> specific proposals and </w:t>
      </w:r>
      <w:r w:rsidR="00A375AE">
        <w:rPr>
          <w:rFonts w:cs="Arial"/>
          <w:kern w:val="2"/>
          <w:lang w:eastAsia="ja-JP"/>
        </w:rPr>
        <w:t xml:space="preserve">the </w:t>
      </w:r>
      <w:r w:rsidR="00DA06A8">
        <w:rPr>
          <w:rFonts w:cs="Arial"/>
          <w:kern w:val="2"/>
          <w:lang w:eastAsia="ja-JP"/>
        </w:rPr>
        <w:t xml:space="preserve">associated specification and implementation impacts, such as when the two cells do not have same BWP sizes or same numerology, any overhead savings for DCI format X would be offset by a corresponding throughput loss. </w:t>
      </w:r>
      <w:r w:rsidR="00727B88">
        <w:rPr>
          <w:rFonts w:cs="Arial"/>
          <w:kern w:val="2"/>
          <w:lang w:eastAsia="ja-JP"/>
        </w:rPr>
        <w:t>This can be trivially realized by considering</w:t>
      </w:r>
      <w:r w:rsidR="00DA06A8">
        <w:rPr>
          <w:rFonts w:cs="Arial"/>
          <w:kern w:val="2"/>
          <w:lang w:eastAsia="ja-JP"/>
        </w:rPr>
        <w:t xml:space="preserve"> the </w:t>
      </w:r>
      <w:r w:rsidR="00DC7488">
        <w:rPr>
          <w:rFonts w:cs="Arial"/>
          <w:kern w:val="2"/>
          <w:lang w:eastAsia="ja-JP"/>
        </w:rPr>
        <w:t>hypothetical best-case</w:t>
      </w:r>
      <w:r w:rsidR="00DA06A8">
        <w:rPr>
          <w:rFonts w:cs="Arial"/>
          <w:kern w:val="2"/>
          <w:lang w:eastAsia="ja-JP"/>
        </w:rPr>
        <w:t xml:space="preserve"> scenario </w:t>
      </w:r>
      <w:r w:rsidR="00727B88">
        <w:rPr>
          <w:rFonts w:cs="Arial"/>
          <w:kern w:val="2"/>
          <w:lang w:eastAsia="ja-JP"/>
        </w:rPr>
        <w:t>that the size of</w:t>
      </w:r>
      <w:r w:rsidR="00DA06A8">
        <w:rPr>
          <w:rFonts w:cs="Arial"/>
          <w:kern w:val="2"/>
          <w:lang w:eastAsia="ja-JP"/>
        </w:rPr>
        <w:t xml:space="preserve"> DCI format X is same as the size of </w:t>
      </w:r>
      <w:r w:rsidR="00780E9F">
        <w:rPr>
          <w:rFonts w:cs="Arial"/>
          <w:kern w:val="2"/>
          <w:lang w:eastAsia="ja-JP"/>
        </w:rPr>
        <w:t xml:space="preserve">the </w:t>
      </w:r>
      <w:r w:rsidR="00DA06A8">
        <w:rPr>
          <w:rFonts w:cs="Arial"/>
          <w:kern w:val="2"/>
          <w:lang w:eastAsia="ja-JP"/>
        </w:rPr>
        <w:t xml:space="preserve">DCI format </w:t>
      </w:r>
      <w:r w:rsidR="00780E9F">
        <w:rPr>
          <w:rFonts w:cs="Arial"/>
          <w:kern w:val="2"/>
          <w:lang w:eastAsia="ja-JP"/>
        </w:rPr>
        <w:t>scheduling on a single cell</w:t>
      </w:r>
      <w:r w:rsidR="00DA06A8">
        <w:rPr>
          <w:rFonts w:cs="Arial"/>
          <w:kern w:val="2"/>
          <w:lang w:eastAsia="ja-JP"/>
        </w:rPr>
        <w:t xml:space="preserve">. Then, the average gain </w:t>
      </w:r>
      <w:r w:rsidR="00727B88">
        <w:rPr>
          <w:rFonts w:cs="Arial"/>
          <w:kern w:val="2"/>
          <w:lang w:eastAsia="ja-JP"/>
        </w:rPr>
        <w:t xml:space="preserve">from using DCI format X </w:t>
      </w:r>
      <w:r w:rsidR="00DA06A8">
        <w:rPr>
          <w:rFonts w:cs="Arial"/>
          <w:kern w:val="2"/>
          <w:lang w:eastAsia="ja-JP"/>
        </w:rPr>
        <w:t>would be 1</w:t>
      </w:r>
      <w:r w:rsidR="00222AB5">
        <w:rPr>
          <w:rFonts w:cs="Arial"/>
          <w:kern w:val="2"/>
          <w:lang w:eastAsia="ja-JP"/>
        </w:rPr>
        <w:t>0.94/2 = 5.47</w:t>
      </w:r>
      <w:r w:rsidR="00DA06A8">
        <w:rPr>
          <w:rFonts w:cs="Arial"/>
          <w:kern w:val="2"/>
          <w:lang w:eastAsia="ja-JP"/>
        </w:rPr>
        <w:t xml:space="preserve"> CCEs for Combination 1 and 4.</w:t>
      </w:r>
      <w:r w:rsidR="00780E9F">
        <w:rPr>
          <w:rFonts w:cs="Arial"/>
          <w:kern w:val="2"/>
          <w:lang w:eastAsia="ja-JP"/>
        </w:rPr>
        <w:t>04/2 = 2.02</w:t>
      </w:r>
      <w:r w:rsidR="00DA06A8">
        <w:rPr>
          <w:rFonts w:cs="Arial"/>
          <w:kern w:val="2"/>
          <w:lang w:eastAsia="ja-JP"/>
        </w:rPr>
        <w:t xml:space="preserve"> CCEs for Combination 2</w:t>
      </w:r>
      <w:r w:rsidR="00727B88">
        <w:rPr>
          <w:rFonts w:cs="Arial"/>
          <w:kern w:val="2"/>
          <w:lang w:eastAsia="ja-JP"/>
        </w:rPr>
        <w:t>,</w:t>
      </w:r>
      <w:r w:rsidR="00DA06A8">
        <w:rPr>
          <w:rFonts w:cs="Arial"/>
          <w:kern w:val="2"/>
          <w:lang w:eastAsia="ja-JP"/>
        </w:rPr>
        <w:t xml:space="preserve"> and corresponding throughput gains would be (</w:t>
      </w:r>
      <w:r w:rsidR="00222AB5">
        <w:rPr>
          <w:rFonts w:cs="Arial"/>
          <w:kern w:val="2"/>
          <w:lang w:eastAsia="ja-JP"/>
        </w:rPr>
        <w:t>5.47</w:t>
      </w:r>
      <w:r w:rsidR="00DA06A8">
        <w:rPr>
          <w:rFonts w:cs="Arial"/>
          <w:kern w:val="2"/>
          <w:lang w:eastAsia="ja-JP"/>
        </w:rPr>
        <w:t xml:space="preserve"> x 6)</w:t>
      </w:r>
      <w:proofErr w:type="gramStart"/>
      <w:r w:rsidR="00DA06A8">
        <w:rPr>
          <w:rFonts w:cs="Arial"/>
          <w:kern w:val="2"/>
          <w:lang w:eastAsia="ja-JP"/>
        </w:rPr>
        <w:t>/(</w:t>
      </w:r>
      <w:proofErr w:type="gramEnd"/>
      <w:r w:rsidR="00DA06A8">
        <w:rPr>
          <w:rFonts w:cs="Arial"/>
          <w:kern w:val="2"/>
          <w:lang w:eastAsia="ja-JP"/>
        </w:rPr>
        <w:t xml:space="preserve">14 x 100) = </w:t>
      </w:r>
      <w:r w:rsidR="00222AB5">
        <w:rPr>
          <w:rFonts w:cs="Arial"/>
          <w:kern w:val="2"/>
          <w:lang w:eastAsia="ja-JP"/>
        </w:rPr>
        <w:t>2.</w:t>
      </w:r>
      <w:r w:rsidR="00780E9F">
        <w:rPr>
          <w:rFonts w:cs="Arial"/>
          <w:kern w:val="2"/>
          <w:lang w:eastAsia="ja-JP"/>
        </w:rPr>
        <w:t>3</w:t>
      </w:r>
      <w:r w:rsidR="00222AB5">
        <w:rPr>
          <w:rFonts w:cs="Arial"/>
          <w:kern w:val="2"/>
          <w:lang w:eastAsia="ja-JP"/>
        </w:rPr>
        <w:t>4</w:t>
      </w:r>
      <w:r w:rsidR="00DA06A8">
        <w:rPr>
          <w:rFonts w:cs="Arial"/>
          <w:kern w:val="2"/>
          <w:lang w:eastAsia="ja-JP"/>
        </w:rPr>
        <w:t>% for Combination 1 and (</w:t>
      </w:r>
      <w:r w:rsidR="00780E9F">
        <w:rPr>
          <w:rFonts w:cs="Arial"/>
          <w:kern w:val="2"/>
          <w:lang w:eastAsia="ja-JP"/>
        </w:rPr>
        <w:t>2</w:t>
      </w:r>
      <w:r w:rsidR="00DA06A8">
        <w:rPr>
          <w:rFonts w:cs="Arial"/>
          <w:kern w:val="2"/>
          <w:lang w:eastAsia="ja-JP"/>
        </w:rPr>
        <w:t>.</w:t>
      </w:r>
      <w:r w:rsidR="00780E9F">
        <w:rPr>
          <w:rFonts w:cs="Arial"/>
          <w:kern w:val="2"/>
          <w:lang w:eastAsia="ja-JP"/>
        </w:rPr>
        <w:t>02</w:t>
      </w:r>
      <w:r w:rsidR="00DA06A8">
        <w:rPr>
          <w:rFonts w:cs="Arial"/>
          <w:kern w:val="2"/>
          <w:lang w:eastAsia="ja-JP"/>
        </w:rPr>
        <w:t xml:space="preserve"> x 6)/(14 x 500) = 0.</w:t>
      </w:r>
      <w:r w:rsidR="00780E9F">
        <w:rPr>
          <w:rFonts w:cs="Arial"/>
          <w:kern w:val="2"/>
          <w:lang w:eastAsia="ja-JP"/>
        </w:rPr>
        <w:t>17</w:t>
      </w:r>
      <w:r w:rsidR="00DA06A8">
        <w:rPr>
          <w:rFonts w:cs="Arial"/>
          <w:kern w:val="2"/>
          <w:lang w:eastAsia="ja-JP"/>
        </w:rPr>
        <w:t>% for Combination 2.</w:t>
      </w:r>
      <w:r w:rsidR="00133890">
        <w:rPr>
          <w:rFonts w:cs="Arial"/>
          <w:kern w:val="2"/>
          <w:lang w:eastAsia="ja-JP"/>
        </w:rPr>
        <w:t xml:space="preserve"> </w:t>
      </w:r>
    </w:p>
    <w:p w14:paraId="5811554A" w14:textId="77777777" w:rsidR="00A375AE" w:rsidRDefault="00A375AE" w:rsidP="00A9161F">
      <w:pPr>
        <w:spacing w:after="0"/>
        <w:jc w:val="both"/>
        <w:rPr>
          <w:rFonts w:cs="Arial"/>
          <w:kern w:val="2"/>
          <w:lang w:eastAsia="ja-JP"/>
        </w:rPr>
      </w:pPr>
    </w:p>
    <w:p w14:paraId="0CB3B5F6" w14:textId="2EAD0832" w:rsidR="00A63D8E" w:rsidRDefault="00133890" w:rsidP="00A9161F">
      <w:pPr>
        <w:spacing w:after="0"/>
        <w:jc w:val="both"/>
        <w:rPr>
          <w:rFonts w:cs="Arial"/>
          <w:kern w:val="2"/>
          <w:lang w:eastAsia="ja-JP"/>
        </w:rPr>
      </w:pPr>
      <w:r>
        <w:rPr>
          <w:rFonts w:cs="Arial"/>
          <w:kern w:val="2"/>
          <w:lang w:eastAsia="ja-JP"/>
        </w:rPr>
        <w:lastRenderedPageBreak/>
        <w:t xml:space="preserve">Frequency </w:t>
      </w:r>
      <w:r w:rsidR="00671675">
        <w:rPr>
          <w:rFonts w:cs="Arial"/>
          <w:kern w:val="2"/>
          <w:lang w:eastAsia="ja-JP"/>
        </w:rPr>
        <w:t>domain</w:t>
      </w:r>
      <w:r>
        <w:rPr>
          <w:rFonts w:cs="Arial"/>
          <w:kern w:val="2"/>
          <w:lang w:eastAsia="ja-JP"/>
        </w:rPr>
        <w:t xml:space="preserve"> scheduling</w:t>
      </w:r>
      <w:r w:rsidR="00671675">
        <w:rPr>
          <w:rFonts w:cs="Arial"/>
          <w:kern w:val="2"/>
          <w:lang w:eastAsia="ja-JP"/>
        </w:rPr>
        <w:t xml:space="preserve"> (FDS)</w:t>
      </w:r>
      <w:r>
        <w:rPr>
          <w:rFonts w:cs="Arial"/>
          <w:kern w:val="2"/>
          <w:lang w:eastAsia="ja-JP"/>
        </w:rPr>
        <w:t xml:space="preserve">, even within a small BWP such as </w:t>
      </w:r>
      <w:r w:rsidR="00671675">
        <w:rPr>
          <w:rFonts w:cs="Arial"/>
          <w:kern w:val="2"/>
          <w:lang w:eastAsia="ja-JP"/>
        </w:rPr>
        <w:t>1</w:t>
      </w:r>
      <w:r>
        <w:rPr>
          <w:rFonts w:cs="Arial"/>
          <w:kern w:val="2"/>
          <w:lang w:eastAsia="ja-JP"/>
        </w:rPr>
        <w:t>0 MHz, has been shown to provide throughput gains</w:t>
      </w:r>
      <w:r w:rsidR="00671675">
        <w:rPr>
          <w:rFonts w:cs="Arial"/>
          <w:kern w:val="2"/>
          <w:lang w:eastAsia="ja-JP"/>
        </w:rPr>
        <w:t xml:space="preserve"> of at least 50% over no FDS </w:t>
      </w:r>
      <w:r w:rsidR="00DC7488">
        <w:rPr>
          <w:rFonts w:cs="Arial"/>
          <w:kern w:val="2"/>
          <w:lang w:eastAsia="ja-JP"/>
        </w:rPr>
        <w:t xml:space="preserve">(e.g. </w:t>
      </w:r>
      <w:r w:rsidR="008E7896">
        <w:rPr>
          <w:rFonts w:cs="Arial"/>
          <w:kern w:val="2"/>
          <w:lang w:eastAsia="ja-JP"/>
        </w:rPr>
        <w:t xml:space="preserve">references in </w:t>
      </w:r>
      <w:r w:rsidR="00DC7488" w:rsidRPr="00C428B6">
        <w:t>Table 8.1.2.2.2</w:t>
      </w:r>
      <w:r w:rsidR="00DC7488">
        <w:rPr>
          <w:rFonts w:hint="eastAsia"/>
          <w:lang w:eastAsia="ja-JP"/>
        </w:rPr>
        <w:t>.2</w:t>
      </w:r>
      <w:r w:rsidR="00DC7488" w:rsidRPr="00C428B6">
        <w:t>-1</w:t>
      </w:r>
      <w:r w:rsidR="00DC7488">
        <w:t xml:space="preserve"> and </w:t>
      </w:r>
      <w:r w:rsidR="00DC7488" w:rsidRPr="00C428B6">
        <w:t>8.1.2.2.2</w:t>
      </w:r>
      <w:r w:rsidR="00DC7488">
        <w:rPr>
          <w:rFonts w:hint="eastAsia"/>
          <w:lang w:eastAsia="ja-JP"/>
        </w:rPr>
        <w:t>.2</w:t>
      </w:r>
      <w:r w:rsidR="00DC7488" w:rsidRPr="00C428B6">
        <w:t>-2</w:t>
      </w:r>
      <w:r w:rsidR="00DC7488">
        <w:t xml:space="preserve"> in [1]) </w:t>
      </w:r>
      <w:r w:rsidR="00671675">
        <w:rPr>
          <w:rFonts w:cs="Arial"/>
          <w:kern w:val="2"/>
          <w:lang w:eastAsia="ja-JP"/>
        </w:rPr>
        <w:t xml:space="preserve">and </w:t>
      </w:r>
      <w:r w:rsidR="00727B88">
        <w:rPr>
          <w:rFonts w:cs="Arial"/>
          <w:kern w:val="2"/>
          <w:lang w:eastAsia="ja-JP"/>
        </w:rPr>
        <w:t>i</w:t>
      </w:r>
      <w:r w:rsidR="00671675">
        <w:rPr>
          <w:rFonts w:cs="Arial"/>
          <w:kern w:val="2"/>
          <w:lang w:eastAsia="ja-JP"/>
        </w:rPr>
        <w:t xml:space="preserve">s one of the main reasons </w:t>
      </w:r>
      <w:r w:rsidR="00727B88">
        <w:rPr>
          <w:rFonts w:cs="Arial"/>
          <w:kern w:val="2"/>
          <w:lang w:eastAsia="ja-JP"/>
        </w:rPr>
        <w:t>why</w:t>
      </w:r>
      <w:r w:rsidR="00671675">
        <w:rPr>
          <w:rFonts w:cs="Arial"/>
          <w:kern w:val="2"/>
          <w:lang w:eastAsia="ja-JP"/>
        </w:rPr>
        <w:t xml:space="preserve"> LTE</w:t>
      </w:r>
      <w:r w:rsidR="008E7896">
        <w:rPr>
          <w:rFonts w:cs="Arial"/>
          <w:kern w:val="2"/>
          <w:lang w:eastAsia="ja-JP"/>
        </w:rPr>
        <w:t xml:space="preserve"> </w:t>
      </w:r>
      <w:r w:rsidR="00671675">
        <w:rPr>
          <w:rFonts w:cs="Arial"/>
          <w:kern w:val="2"/>
          <w:lang w:eastAsia="ja-JP"/>
        </w:rPr>
        <w:t>outperform</w:t>
      </w:r>
      <w:r w:rsidR="00727B88">
        <w:rPr>
          <w:rFonts w:cs="Arial"/>
          <w:kern w:val="2"/>
          <w:lang w:eastAsia="ja-JP"/>
        </w:rPr>
        <w:t>s</w:t>
      </w:r>
      <w:r w:rsidR="00671675">
        <w:rPr>
          <w:rFonts w:cs="Arial"/>
          <w:kern w:val="2"/>
          <w:lang w:eastAsia="ja-JP"/>
        </w:rPr>
        <w:t xml:space="preserve"> HSPA. </w:t>
      </w:r>
      <w:r w:rsidR="00DC7488">
        <w:rPr>
          <w:rFonts w:cs="Arial"/>
          <w:kern w:val="2"/>
          <w:lang w:eastAsia="ja-JP"/>
        </w:rPr>
        <w:t>Using a same FDRA</w:t>
      </w:r>
      <w:r w:rsidR="008E7896">
        <w:rPr>
          <w:rFonts w:cs="Arial"/>
          <w:kern w:val="2"/>
          <w:lang w:eastAsia="ja-JP"/>
        </w:rPr>
        <w:t>,</w:t>
      </w:r>
      <w:r w:rsidR="00DC7488">
        <w:rPr>
          <w:rFonts w:cs="Arial"/>
          <w:kern w:val="2"/>
          <w:lang w:eastAsia="ja-JP"/>
        </w:rPr>
        <w:t xml:space="preserve"> even </w:t>
      </w:r>
      <w:r w:rsidR="00CE6A86">
        <w:rPr>
          <w:rFonts w:cs="Arial"/>
          <w:kern w:val="2"/>
          <w:lang w:eastAsia="ja-JP"/>
        </w:rPr>
        <w:t>for</w:t>
      </w:r>
      <w:r w:rsidR="00DC7488">
        <w:rPr>
          <w:rFonts w:cs="Arial"/>
          <w:kern w:val="2"/>
          <w:lang w:eastAsia="ja-JP"/>
        </w:rPr>
        <w:t xml:space="preserve"> frequency contiguous cells</w:t>
      </w:r>
      <w:r w:rsidR="003903E2">
        <w:rPr>
          <w:rFonts w:cs="Arial"/>
          <w:kern w:val="2"/>
          <w:lang w:eastAsia="ja-JP"/>
        </w:rPr>
        <w:t xml:space="preserve"> in intra-band CA</w:t>
      </w:r>
      <w:r w:rsidR="008E7896">
        <w:rPr>
          <w:rFonts w:cs="Arial"/>
          <w:kern w:val="2"/>
          <w:lang w:eastAsia="ja-JP"/>
        </w:rPr>
        <w:t>,</w:t>
      </w:r>
      <w:r w:rsidR="00DC7488">
        <w:rPr>
          <w:rFonts w:cs="Arial"/>
          <w:kern w:val="2"/>
          <w:lang w:eastAsia="ja-JP"/>
        </w:rPr>
        <w:t xml:space="preserve"> would imply </w:t>
      </w:r>
      <w:r w:rsidR="00CE6A86">
        <w:rPr>
          <w:rFonts w:cs="Arial"/>
          <w:kern w:val="2"/>
          <w:lang w:eastAsia="ja-JP"/>
        </w:rPr>
        <w:t>disabling</w:t>
      </w:r>
      <w:r w:rsidR="00DC7488">
        <w:rPr>
          <w:rFonts w:cs="Arial"/>
          <w:kern w:val="2"/>
          <w:lang w:eastAsia="ja-JP"/>
        </w:rPr>
        <w:t xml:space="preserve"> FDS on at least one cell</w:t>
      </w:r>
      <w:r w:rsidR="008E7896">
        <w:rPr>
          <w:rFonts w:cs="Arial"/>
          <w:kern w:val="2"/>
          <w:lang w:eastAsia="ja-JP"/>
        </w:rPr>
        <w:t xml:space="preserve"> - e.g. the scheduler selects the FDRA either for </w:t>
      </w:r>
      <w:r w:rsidR="00A375AE">
        <w:rPr>
          <w:rFonts w:cs="Arial"/>
          <w:kern w:val="2"/>
          <w:lang w:eastAsia="ja-JP"/>
        </w:rPr>
        <w:t>the</w:t>
      </w:r>
      <w:r w:rsidR="00CE6A86">
        <w:rPr>
          <w:rFonts w:cs="Arial"/>
          <w:kern w:val="2"/>
          <w:lang w:eastAsia="ja-JP"/>
        </w:rPr>
        <w:t xml:space="preserve"> first</w:t>
      </w:r>
      <w:r w:rsidR="008E7896">
        <w:rPr>
          <w:rFonts w:cs="Arial"/>
          <w:kern w:val="2"/>
          <w:lang w:eastAsia="ja-JP"/>
        </w:rPr>
        <w:t xml:space="preserve"> cell and there is no FDS </w:t>
      </w:r>
      <w:r w:rsidR="00A375AE">
        <w:rPr>
          <w:rFonts w:cs="Arial"/>
          <w:kern w:val="2"/>
          <w:lang w:eastAsia="ja-JP"/>
        </w:rPr>
        <w:t>for</w:t>
      </w:r>
      <w:r w:rsidR="008E7896">
        <w:rPr>
          <w:rFonts w:cs="Arial"/>
          <w:kern w:val="2"/>
          <w:lang w:eastAsia="ja-JP"/>
        </w:rPr>
        <w:t xml:space="preserve"> the </w:t>
      </w:r>
      <w:r w:rsidR="00CE6A86">
        <w:rPr>
          <w:rFonts w:cs="Arial"/>
          <w:kern w:val="2"/>
          <w:lang w:eastAsia="ja-JP"/>
        </w:rPr>
        <w:t>second</w:t>
      </w:r>
      <w:r w:rsidR="008E7896">
        <w:rPr>
          <w:rFonts w:cs="Arial"/>
          <w:kern w:val="2"/>
          <w:lang w:eastAsia="ja-JP"/>
        </w:rPr>
        <w:t xml:space="preserve"> cell</w:t>
      </w:r>
      <w:r w:rsidR="00A375AE">
        <w:rPr>
          <w:rFonts w:cs="Arial"/>
          <w:kern w:val="2"/>
          <w:lang w:eastAsia="ja-JP"/>
        </w:rPr>
        <w:t>,</w:t>
      </w:r>
      <w:r w:rsidR="00CE6A86">
        <w:rPr>
          <w:rFonts w:cs="Arial"/>
          <w:kern w:val="2"/>
          <w:lang w:eastAsia="ja-JP"/>
        </w:rPr>
        <w:t xml:space="preserve"> </w:t>
      </w:r>
      <w:r w:rsidR="008E7896">
        <w:rPr>
          <w:rFonts w:cs="Arial"/>
          <w:kern w:val="2"/>
          <w:lang w:eastAsia="ja-JP"/>
        </w:rPr>
        <w:t xml:space="preserve">or the scheduler selects the FDRA jointly for both cells and then FDS is sub-optimal per cell. In either case, even the hypothetical maximum </w:t>
      </w:r>
      <w:r w:rsidR="00CE6A86">
        <w:rPr>
          <w:rFonts w:cs="Arial"/>
          <w:kern w:val="2"/>
          <w:lang w:eastAsia="ja-JP"/>
        </w:rPr>
        <w:t xml:space="preserve">throughput </w:t>
      </w:r>
      <w:r w:rsidR="008E7896">
        <w:rPr>
          <w:rFonts w:cs="Arial"/>
          <w:kern w:val="2"/>
          <w:lang w:eastAsia="ja-JP"/>
        </w:rPr>
        <w:t xml:space="preserve">gains from using DCI format X </w:t>
      </w:r>
      <w:r w:rsidR="00780E9F">
        <w:rPr>
          <w:rFonts w:cs="Arial"/>
          <w:kern w:val="2"/>
          <w:lang w:eastAsia="ja-JP"/>
        </w:rPr>
        <w:t xml:space="preserve">(e.g. 2.3% for Combination 1) </w:t>
      </w:r>
      <w:r w:rsidR="008E7896">
        <w:rPr>
          <w:rFonts w:cs="Arial"/>
          <w:kern w:val="2"/>
          <w:lang w:eastAsia="ja-JP"/>
        </w:rPr>
        <w:t xml:space="preserve">are not </w:t>
      </w:r>
      <w:r w:rsidR="00AC6425">
        <w:rPr>
          <w:rFonts w:cs="Arial"/>
          <w:kern w:val="2"/>
          <w:lang w:eastAsia="ja-JP"/>
        </w:rPr>
        <w:t>enough</w:t>
      </w:r>
      <w:r w:rsidR="008E7896">
        <w:rPr>
          <w:rFonts w:cs="Arial"/>
          <w:kern w:val="2"/>
          <w:lang w:eastAsia="ja-JP"/>
        </w:rPr>
        <w:t xml:space="preserve"> to avoid a major net </w:t>
      </w:r>
      <w:r w:rsidR="00A66A35">
        <w:rPr>
          <w:rFonts w:cs="Arial"/>
          <w:kern w:val="2"/>
          <w:lang w:eastAsia="ja-JP"/>
        </w:rPr>
        <w:t xml:space="preserve">negative </w:t>
      </w:r>
      <w:r w:rsidR="008E7896">
        <w:rPr>
          <w:rFonts w:cs="Arial"/>
          <w:kern w:val="2"/>
          <w:lang w:eastAsia="ja-JP"/>
        </w:rPr>
        <w:t>throughput loss.</w:t>
      </w:r>
      <w:r w:rsidR="00DC7488">
        <w:rPr>
          <w:rFonts w:cs="Arial"/>
          <w:kern w:val="2"/>
          <w:lang w:eastAsia="ja-JP"/>
        </w:rPr>
        <w:t xml:space="preserve"> </w:t>
      </w:r>
      <w:r w:rsidR="008E7896">
        <w:rPr>
          <w:rFonts w:cs="Arial"/>
          <w:kern w:val="2"/>
          <w:lang w:eastAsia="ja-JP"/>
        </w:rPr>
        <w:t xml:space="preserve">The same applies for using a single MCS </w:t>
      </w:r>
      <w:r w:rsidR="00A66A35">
        <w:rPr>
          <w:rFonts w:cs="Arial"/>
          <w:kern w:val="2"/>
          <w:lang w:eastAsia="ja-JP"/>
        </w:rPr>
        <w:t xml:space="preserve">field </w:t>
      </w:r>
      <w:r w:rsidR="008E7896">
        <w:rPr>
          <w:rFonts w:cs="Arial"/>
          <w:kern w:val="2"/>
          <w:lang w:eastAsia="ja-JP"/>
        </w:rPr>
        <w:t>for which applicability is tied to using a single FDRA</w:t>
      </w:r>
      <w:r w:rsidR="00A66A35">
        <w:rPr>
          <w:rFonts w:cs="Arial"/>
          <w:kern w:val="2"/>
          <w:lang w:eastAsia="ja-JP"/>
        </w:rPr>
        <w:t xml:space="preserve"> field</w:t>
      </w:r>
      <w:r w:rsidR="008E7896">
        <w:rPr>
          <w:rFonts w:cs="Arial"/>
          <w:kern w:val="2"/>
          <w:lang w:eastAsia="ja-JP"/>
        </w:rPr>
        <w:t xml:space="preserve">. </w:t>
      </w:r>
      <w:r w:rsidR="00A375AE">
        <w:rPr>
          <w:rFonts w:cs="Arial"/>
          <w:kern w:val="2"/>
          <w:lang w:eastAsia="ja-JP"/>
        </w:rPr>
        <w:t>It is also noted that for</w:t>
      </w:r>
      <w:r w:rsidR="00A375AE">
        <w:t xml:space="preserve"> spectrum below 2 GHz, most operators only have 5-15 MHz of contiguous spectrum and there is no need to deploy CA, reduce maximum bandwidth per cell, and incur coverage limitations.</w:t>
      </w:r>
    </w:p>
    <w:p w14:paraId="2F49275F" w14:textId="77777777" w:rsidR="00671675" w:rsidRDefault="00671675" w:rsidP="00A9161F">
      <w:pPr>
        <w:spacing w:after="0"/>
        <w:jc w:val="both"/>
        <w:rPr>
          <w:rFonts w:cs="Arial"/>
          <w:kern w:val="2"/>
          <w:lang w:eastAsia="ja-JP"/>
        </w:rPr>
      </w:pPr>
    </w:p>
    <w:p w14:paraId="683322AC" w14:textId="14029B90" w:rsidR="00052366" w:rsidRDefault="00052366" w:rsidP="00052366">
      <w:pPr>
        <w:spacing w:after="0"/>
        <w:jc w:val="both"/>
        <w:rPr>
          <w:rFonts w:cs="Arial"/>
          <w:i/>
          <w:iCs/>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w:t>
      </w:r>
      <w:r w:rsidR="00CD2CF6">
        <w:rPr>
          <w:rFonts w:cs="Arial"/>
          <w:b/>
          <w:bCs/>
          <w:kern w:val="2"/>
          <w:u w:val="single"/>
          <w:lang w:eastAsia="ja-JP"/>
        </w:rPr>
        <w:t>5</w:t>
      </w:r>
      <w:r w:rsidRPr="002607C9">
        <w:rPr>
          <w:rFonts w:cs="Arial"/>
          <w:b/>
          <w:bCs/>
          <w:kern w:val="2"/>
          <w:u w:val="single"/>
          <w:lang w:eastAsia="ja-JP"/>
        </w:rPr>
        <w:t>:</w:t>
      </w:r>
      <w:r>
        <w:rPr>
          <w:rFonts w:cs="Arial"/>
          <w:i/>
          <w:iCs/>
          <w:kern w:val="2"/>
          <w:u w:val="single"/>
          <w:lang w:eastAsia="ja-JP"/>
        </w:rPr>
        <w:t xml:space="preserve"> </w:t>
      </w:r>
      <w:r w:rsidR="00A66A35">
        <w:rPr>
          <w:rFonts w:cs="Arial"/>
          <w:i/>
          <w:iCs/>
          <w:kern w:val="2"/>
          <w:u w:val="single"/>
          <w:lang w:eastAsia="ja-JP"/>
        </w:rPr>
        <w:t xml:space="preserve">Joint applicability on two cells for </w:t>
      </w:r>
      <w:r w:rsidR="006870B1">
        <w:rPr>
          <w:rFonts w:cs="Arial"/>
          <w:i/>
          <w:iCs/>
          <w:kern w:val="2"/>
          <w:u w:val="single"/>
          <w:lang w:eastAsia="ja-JP"/>
        </w:rPr>
        <w:t xml:space="preserve">a </w:t>
      </w:r>
      <w:r w:rsidR="00A66A35">
        <w:rPr>
          <w:rFonts w:cs="Arial"/>
          <w:i/>
          <w:iCs/>
          <w:kern w:val="2"/>
          <w:u w:val="single"/>
          <w:lang w:eastAsia="ja-JP"/>
        </w:rPr>
        <w:t>field serving to</w:t>
      </w:r>
      <w:r>
        <w:rPr>
          <w:rFonts w:cs="Arial"/>
          <w:i/>
          <w:iCs/>
          <w:kern w:val="2"/>
          <w:u w:val="single"/>
          <w:lang w:eastAsia="ja-JP"/>
        </w:rPr>
        <w:t xml:space="preserve"> maximize throughput </w:t>
      </w:r>
      <w:r w:rsidR="00A66A35">
        <w:rPr>
          <w:rFonts w:cs="Arial"/>
          <w:i/>
          <w:iCs/>
          <w:kern w:val="2"/>
          <w:u w:val="single"/>
          <w:lang w:eastAsia="ja-JP"/>
        </w:rPr>
        <w:t xml:space="preserve">per cell would result </w:t>
      </w:r>
      <w:r w:rsidR="006870B1">
        <w:rPr>
          <w:rFonts w:cs="Arial"/>
          <w:i/>
          <w:iCs/>
          <w:kern w:val="2"/>
          <w:u w:val="single"/>
          <w:lang w:eastAsia="ja-JP"/>
        </w:rPr>
        <w:t>in</w:t>
      </w:r>
      <w:r w:rsidR="00A66A35">
        <w:rPr>
          <w:rFonts w:cs="Arial"/>
          <w:i/>
          <w:iCs/>
          <w:kern w:val="2"/>
          <w:u w:val="single"/>
          <w:lang w:eastAsia="ja-JP"/>
        </w:rPr>
        <w:t xml:space="preserve"> throughput loss</w:t>
      </w:r>
      <w:r w:rsidR="006870B1">
        <w:rPr>
          <w:rFonts w:cs="Arial"/>
          <w:i/>
          <w:iCs/>
          <w:kern w:val="2"/>
          <w:u w:val="single"/>
          <w:lang w:eastAsia="ja-JP"/>
        </w:rPr>
        <w:t xml:space="preserve"> that is at least an order of magnitude larger than any gain from saving a few bits in the DCI format</w:t>
      </w:r>
      <w:r>
        <w:rPr>
          <w:rFonts w:cs="Arial"/>
          <w:i/>
          <w:iCs/>
          <w:kern w:val="2"/>
          <w:u w:val="single"/>
          <w:lang w:eastAsia="ja-JP"/>
        </w:rPr>
        <w:t>.</w:t>
      </w:r>
    </w:p>
    <w:p w14:paraId="6E946F7C" w14:textId="4F85EBEC" w:rsidR="0008576E" w:rsidRDefault="0008576E" w:rsidP="00A9161F">
      <w:pPr>
        <w:spacing w:after="0"/>
        <w:jc w:val="both"/>
        <w:rPr>
          <w:rFonts w:cs="Arial"/>
          <w:kern w:val="2"/>
          <w:lang w:eastAsia="ja-JP"/>
        </w:rPr>
      </w:pPr>
    </w:p>
    <w:p w14:paraId="5FC743E7" w14:textId="7BB10C47" w:rsidR="00A375AE" w:rsidRDefault="00A375AE" w:rsidP="00A375AE">
      <w:pPr>
        <w:spacing w:after="0"/>
        <w:jc w:val="both"/>
        <w:rPr>
          <w:rFonts w:cs="Arial"/>
          <w:i/>
          <w:iCs/>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6</w:t>
      </w:r>
      <w:r w:rsidRPr="002607C9">
        <w:rPr>
          <w:rFonts w:cs="Arial"/>
          <w:b/>
          <w:bCs/>
          <w:kern w:val="2"/>
          <w:u w:val="single"/>
          <w:lang w:eastAsia="ja-JP"/>
        </w:rPr>
        <w:t>:</w:t>
      </w:r>
      <w:r>
        <w:rPr>
          <w:rFonts w:cs="Arial"/>
          <w:i/>
          <w:iCs/>
          <w:kern w:val="2"/>
          <w:u w:val="single"/>
          <w:lang w:eastAsia="ja-JP"/>
        </w:rPr>
        <w:t xml:space="preserve"> Contiguous spectrum below 2 GHz is typically limited to less than 20 MHz and there is no need </w:t>
      </w:r>
      <w:r w:rsidR="00311472">
        <w:rPr>
          <w:rFonts w:cs="Arial"/>
          <w:i/>
          <w:iCs/>
          <w:kern w:val="2"/>
          <w:u w:val="single"/>
          <w:lang w:eastAsia="ja-JP"/>
        </w:rPr>
        <w:t>to divide that spectrum among multiple cells.</w:t>
      </w:r>
    </w:p>
    <w:p w14:paraId="3243BBE2" w14:textId="7F444541" w:rsidR="007D62B8" w:rsidRDefault="007D62B8" w:rsidP="007D62B8">
      <w:pPr>
        <w:spacing w:after="0"/>
        <w:jc w:val="both"/>
        <w:rPr>
          <w:rFonts w:cs="Arial"/>
          <w:kern w:val="2"/>
          <w:lang w:eastAsia="ja-JP"/>
        </w:rPr>
      </w:pPr>
    </w:p>
    <w:p w14:paraId="0DEC70E1" w14:textId="254739F8" w:rsidR="007D62B8" w:rsidRDefault="007D62B8" w:rsidP="007D62B8">
      <w:pPr>
        <w:spacing w:after="0"/>
        <w:jc w:val="both"/>
        <w:rPr>
          <w:rFonts w:cs="Arial"/>
          <w:kern w:val="2"/>
          <w:lang w:eastAsia="ja-JP"/>
        </w:rPr>
      </w:pPr>
      <w:r>
        <w:rPr>
          <w:rFonts w:cs="Arial"/>
          <w:kern w:val="2"/>
          <w:lang w:eastAsia="ja-JP"/>
        </w:rPr>
        <w:t xml:space="preserve">For the PDCCH blocking probability, </w:t>
      </w:r>
      <w:r w:rsidR="00622842">
        <w:rPr>
          <w:rFonts w:cs="Arial"/>
          <w:kern w:val="2"/>
          <w:lang w:eastAsia="ja-JP"/>
        </w:rPr>
        <w:t>there is a tradeoff between (a)</w:t>
      </w:r>
      <w:r>
        <w:rPr>
          <w:rFonts w:cs="Arial"/>
          <w:kern w:val="2"/>
          <w:lang w:eastAsia="ja-JP"/>
        </w:rPr>
        <w:t xml:space="preserve"> the difference in the av</w:t>
      </w:r>
      <w:r w:rsidR="00622842">
        <w:rPr>
          <w:rFonts w:cs="Arial"/>
          <w:kern w:val="2"/>
          <w:lang w:eastAsia="ja-JP"/>
        </w:rPr>
        <w:t>erage number of CCEs (somewhat favorable for DCI format X) and (b) the distribution of</w:t>
      </w:r>
      <w:r>
        <w:rPr>
          <w:rFonts w:cs="Arial"/>
          <w:kern w:val="2"/>
          <w:lang w:eastAsia="ja-JP"/>
        </w:rPr>
        <w:t xml:space="preserve"> CCE AL</w:t>
      </w:r>
      <w:r w:rsidR="00622842">
        <w:rPr>
          <w:rFonts w:cs="Arial"/>
          <w:kern w:val="2"/>
          <w:lang w:eastAsia="ja-JP"/>
        </w:rPr>
        <w:t xml:space="preserve">s that is larger for the larger CCE ALs for DCI format X (unfavorable for DCI format X </w:t>
      </w:r>
      <w:r>
        <w:rPr>
          <w:rFonts w:cs="Arial"/>
          <w:kern w:val="2"/>
          <w:lang w:eastAsia="ja-JP"/>
        </w:rPr>
        <w:t>because if a PDCCH with a CCE AL is not blocked, then two PDCCHs, each with half the CCE AL, are also not blocked - the reverse does not always hold).</w:t>
      </w:r>
      <w:r w:rsidR="00622842">
        <w:rPr>
          <w:rFonts w:cs="Arial"/>
          <w:kern w:val="2"/>
          <w:lang w:eastAsia="ja-JP"/>
        </w:rPr>
        <w:t xml:space="preserve"> </w:t>
      </w:r>
      <w:r w:rsidR="00622842" w:rsidRPr="00622842">
        <w:rPr>
          <w:rFonts w:cs="Arial"/>
          <w:b/>
          <w:kern w:val="2"/>
          <w:lang w:eastAsia="ja-JP"/>
        </w:rPr>
        <w:t>Figure 3</w:t>
      </w:r>
      <w:r w:rsidR="00622842">
        <w:rPr>
          <w:rFonts w:cs="Arial"/>
          <w:kern w:val="2"/>
          <w:lang w:eastAsia="ja-JP"/>
        </w:rPr>
        <w:t xml:space="preserve"> presents the blocking probability </w:t>
      </w:r>
      <w:r w:rsidR="007848A9">
        <w:rPr>
          <w:rFonts w:cs="Arial"/>
          <w:kern w:val="2"/>
          <w:lang w:eastAsia="ja-JP"/>
        </w:rPr>
        <w:t>assuming a roughly 2x CCE AL for DCI format X and</w:t>
      </w:r>
      <w:r w:rsidR="00622842">
        <w:rPr>
          <w:rFonts w:cs="Arial"/>
          <w:kern w:val="2"/>
          <w:lang w:eastAsia="ja-JP"/>
        </w:rPr>
        <w:t xml:space="preserve"> probability distribution to CCE ALs of [1 2 4 8 16] of [20 20 20 20 </w:t>
      </w:r>
      <w:proofErr w:type="gramStart"/>
      <w:r w:rsidR="00622842">
        <w:rPr>
          <w:rFonts w:cs="Arial"/>
          <w:kern w:val="2"/>
          <w:lang w:eastAsia="ja-JP"/>
        </w:rPr>
        <w:t>0]%</w:t>
      </w:r>
      <w:proofErr w:type="gramEnd"/>
      <w:r w:rsidR="00622842">
        <w:rPr>
          <w:rFonts w:cs="Arial"/>
          <w:kern w:val="2"/>
          <w:lang w:eastAsia="ja-JP"/>
        </w:rPr>
        <w:t xml:space="preserve"> for DCI format 1_1 and [0 20 20 20 20]% for DCI format X</w:t>
      </w:r>
      <w:r w:rsidR="007848A9">
        <w:rPr>
          <w:rFonts w:cs="Arial"/>
          <w:kern w:val="2"/>
          <w:lang w:eastAsia="ja-JP"/>
        </w:rPr>
        <w:t xml:space="preserve"> – for DCI format X size of 132 bits, that assumption is accurate for CCE ALs of 1, 2, 4 and somewhat pessimistic for DCI format X for CCE ALs of 8 and 16 for Combination 1</w:t>
      </w:r>
      <w:r w:rsidR="00622842">
        <w:rPr>
          <w:rFonts w:cs="Arial"/>
          <w:kern w:val="2"/>
          <w:lang w:eastAsia="ja-JP"/>
        </w:rPr>
        <w:t xml:space="preserve">. As expected, the blocking probability is generally larger for DCI format X. In general, a large CORESET BW is needed for a small blocking probability, e.g. Combination 2, if multiple UEs are to be scheduled. For Combination 1 (or Combination 3), it is not reasonable to consider scheduling for more than 1 or 2 UEs per slot.    </w:t>
      </w:r>
      <w:r>
        <w:rPr>
          <w:rFonts w:cs="Arial"/>
          <w:kern w:val="2"/>
          <w:lang w:eastAsia="ja-JP"/>
        </w:rPr>
        <w:t xml:space="preserve"> </w:t>
      </w:r>
    </w:p>
    <w:p w14:paraId="735781CC" w14:textId="4BB81B9F" w:rsidR="00E93F51" w:rsidRDefault="00E93F51" w:rsidP="007D62B8">
      <w:pPr>
        <w:spacing w:after="0"/>
        <w:jc w:val="both"/>
        <w:rPr>
          <w:rFonts w:cs="Arial"/>
          <w:kern w:val="2"/>
          <w:lang w:eastAsia="ja-JP"/>
        </w:rPr>
      </w:pPr>
    </w:p>
    <w:p w14:paraId="71088F8E" w14:textId="5AA24E30" w:rsidR="00E93F51" w:rsidRDefault="00622842" w:rsidP="007D62B8">
      <w:pPr>
        <w:spacing w:after="0"/>
        <w:jc w:val="both"/>
        <w:rPr>
          <w:rFonts w:cs="Arial"/>
          <w:kern w:val="2"/>
          <w:lang w:eastAsia="ja-JP"/>
        </w:rPr>
      </w:pPr>
      <w:r>
        <w:rPr>
          <w:noProof/>
        </w:rPr>
        <w:drawing>
          <wp:inline distT="0" distB="0" distL="0" distR="0" wp14:anchorId="586D1354" wp14:editId="0451BA0A">
            <wp:extent cx="3036277" cy="2276847"/>
            <wp:effectExtent l="0" t="0" r="0" b="9525"/>
            <wp:docPr id="8" name="Picture 8" descr="C:\Users\aris.papas\AppData\Local\Microsoft\Windows\INetCache\Content.Word\CORESET_32_V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ris.papas\AppData\Local\Microsoft\Windows\INetCache\Content.Word\CORESET_32_V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5442" cy="2291218"/>
                    </a:xfrm>
                    <a:prstGeom prst="rect">
                      <a:avLst/>
                    </a:prstGeom>
                    <a:noFill/>
                    <a:ln>
                      <a:noFill/>
                    </a:ln>
                  </pic:spPr>
                </pic:pic>
              </a:graphicData>
            </a:graphic>
          </wp:inline>
        </w:drawing>
      </w:r>
      <w:r>
        <w:rPr>
          <w:noProof/>
        </w:rPr>
        <w:drawing>
          <wp:inline distT="0" distB="0" distL="0" distR="0" wp14:anchorId="14516A26" wp14:editId="1F9E6759">
            <wp:extent cx="3016240" cy="2261820"/>
            <wp:effectExtent l="0" t="0" r="0" b="5715"/>
            <wp:docPr id="6" name="Picture 6" descr="C:\Users\aris.papas\AppData\Local\Microsoft\Windows\INetCache\Content.Word\CORESET_96_V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ris.papas\AppData\Local\Microsoft\Windows\INetCache\Content.Word\CORESET_96_V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84467" cy="2312982"/>
                    </a:xfrm>
                    <a:prstGeom prst="rect">
                      <a:avLst/>
                    </a:prstGeom>
                    <a:noFill/>
                    <a:ln>
                      <a:noFill/>
                    </a:ln>
                  </pic:spPr>
                </pic:pic>
              </a:graphicData>
            </a:graphic>
          </wp:inline>
        </w:drawing>
      </w:r>
    </w:p>
    <w:p w14:paraId="53DEF615" w14:textId="6EACD99E" w:rsidR="007D62B8" w:rsidRPr="00457147" w:rsidRDefault="00622842" w:rsidP="00622842">
      <w:pPr>
        <w:spacing w:before="120" w:after="0"/>
        <w:jc w:val="both"/>
        <w:rPr>
          <w:rFonts w:cs="Arial"/>
          <w:b/>
          <w:kern w:val="2"/>
          <w:lang w:eastAsia="ja-JP"/>
        </w:rPr>
      </w:pPr>
      <w:r w:rsidRPr="00457147">
        <w:rPr>
          <w:rFonts w:cs="Arial"/>
          <w:b/>
          <w:kern w:val="2"/>
          <w:lang w:eastAsia="ja-JP"/>
        </w:rPr>
        <w:t>Figure 3: Blocking probability for 1 PDCCH scheduling 1 PDSCH and for 1 PDCCH scheduling 2 PDSCHs</w:t>
      </w:r>
      <w:r w:rsidR="00457147" w:rsidRPr="00457147">
        <w:rPr>
          <w:rFonts w:cs="Arial"/>
          <w:b/>
          <w:kern w:val="2"/>
          <w:lang w:eastAsia="ja-JP"/>
        </w:rPr>
        <w:t xml:space="preserve"> (</w:t>
      </w:r>
      <w:r w:rsidR="00457147">
        <w:rPr>
          <w:rFonts w:cs="Arial"/>
          <w:b/>
          <w:kern w:val="2"/>
          <w:lang w:eastAsia="ja-JP"/>
        </w:rPr>
        <w:t>with adjustment to</w:t>
      </w:r>
      <w:r w:rsidR="00457147" w:rsidRPr="00457147">
        <w:rPr>
          <w:rFonts w:cs="Arial"/>
          <w:b/>
          <w:kern w:val="2"/>
          <w:lang w:eastAsia="ja-JP"/>
        </w:rPr>
        <w:t xml:space="preserve"> corresponding distribution</w:t>
      </w:r>
      <w:r w:rsidR="00457147">
        <w:rPr>
          <w:rFonts w:cs="Arial"/>
          <w:b/>
          <w:kern w:val="2"/>
          <w:lang w:eastAsia="ja-JP"/>
        </w:rPr>
        <w:t>s</w:t>
      </w:r>
      <w:r w:rsidR="00457147" w:rsidRPr="00457147">
        <w:rPr>
          <w:rFonts w:cs="Arial"/>
          <w:b/>
          <w:kern w:val="2"/>
          <w:lang w:eastAsia="ja-JP"/>
        </w:rPr>
        <w:t xml:space="preserve"> of CCE ALs)</w:t>
      </w:r>
      <w:r w:rsidRPr="00457147">
        <w:rPr>
          <w:rFonts w:cs="Arial"/>
          <w:b/>
          <w:kern w:val="2"/>
          <w:lang w:eastAsia="ja-JP"/>
        </w:rPr>
        <w:t xml:space="preserve">. </w:t>
      </w:r>
    </w:p>
    <w:p w14:paraId="5912130B" w14:textId="0FE57C85" w:rsidR="00622842" w:rsidRDefault="00622842" w:rsidP="00A9161F">
      <w:pPr>
        <w:spacing w:after="0"/>
        <w:jc w:val="both"/>
        <w:rPr>
          <w:rFonts w:cs="Arial"/>
          <w:kern w:val="2"/>
          <w:lang w:eastAsia="ja-JP"/>
        </w:rPr>
      </w:pPr>
    </w:p>
    <w:p w14:paraId="71E6A912" w14:textId="77777777" w:rsidR="00457147" w:rsidRDefault="00457147" w:rsidP="00A9161F">
      <w:pPr>
        <w:spacing w:after="0"/>
        <w:jc w:val="both"/>
        <w:rPr>
          <w:rFonts w:cs="Arial"/>
          <w:kern w:val="2"/>
          <w:lang w:eastAsia="ja-JP"/>
        </w:rPr>
      </w:pPr>
    </w:p>
    <w:p w14:paraId="51013E16" w14:textId="6E135F26" w:rsidR="00457147" w:rsidRDefault="00457147" w:rsidP="00457147">
      <w:pPr>
        <w:spacing w:after="0"/>
        <w:jc w:val="both"/>
        <w:rPr>
          <w:rFonts w:cs="Arial"/>
          <w:i/>
          <w:iCs/>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w:t>
      </w:r>
      <w:r w:rsidR="00860068">
        <w:rPr>
          <w:rFonts w:cs="Arial"/>
          <w:b/>
          <w:bCs/>
          <w:kern w:val="2"/>
          <w:u w:val="single"/>
          <w:lang w:eastAsia="ja-JP"/>
        </w:rPr>
        <w:t>7</w:t>
      </w:r>
      <w:r w:rsidRPr="002607C9">
        <w:rPr>
          <w:rFonts w:cs="Arial"/>
          <w:b/>
          <w:bCs/>
          <w:kern w:val="2"/>
          <w:u w:val="single"/>
          <w:lang w:eastAsia="ja-JP"/>
        </w:rPr>
        <w:t>:</w:t>
      </w:r>
      <w:r>
        <w:rPr>
          <w:rFonts w:cs="Arial"/>
          <w:i/>
          <w:iCs/>
          <w:kern w:val="2"/>
          <w:u w:val="single"/>
          <w:lang w:eastAsia="ja-JP"/>
        </w:rPr>
        <w:t xml:space="preserve"> For a DCI format</w:t>
      </w:r>
      <w:r w:rsidRPr="00457147">
        <w:rPr>
          <w:rFonts w:cs="Arial"/>
          <w:i/>
          <w:iCs/>
          <w:kern w:val="2"/>
          <w:u w:val="single"/>
          <w:lang w:eastAsia="ja-JP"/>
        </w:rPr>
        <w:t xml:space="preserve"> </w:t>
      </w:r>
      <w:r>
        <w:rPr>
          <w:rFonts w:cs="Arial"/>
          <w:i/>
          <w:iCs/>
          <w:kern w:val="2"/>
          <w:u w:val="single"/>
          <w:lang w:eastAsia="ja-JP"/>
        </w:rPr>
        <w:t>scheduling two PDSCH receptions where only fields not affecting scheduling are not duplicated, the blocking probability is larger than for one DCI format scheduling one PDSCH reception.</w:t>
      </w:r>
    </w:p>
    <w:p w14:paraId="33F2AE5D" w14:textId="7FDEE0DD" w:rsidR="00622842" w:rsidRDefault="00622842" w:rsidP="00A9161F">
      <w:pPr>
        <w:spacing w:after="0"/>
        <w:jc w:val="both"/>
        <w:rPr>
          <w:rFonts w:cs="Arial"/>
          <w:kern w:val="2"/>
          <w:lang w:eastAsia="ja-JP"/>
        </w:rPr>
      </w:pPr>
    </w:p>
    <w:p w14:paraId="24657460" w14:textId="77777777" w:rsidR="00457147" w:rsidRDefault="00457147" w:rsidP="00A9161F">
      <w:pPr>
        <w:spacing w:after="0"/>
        <w:jc w:val="both"/>
        <w:rPr>
          <w:rFonts w:cs="Arial"/>
          <w:kern w:val="2"/>
          <w:lang w:eastAsia="ja-JP"/>
        </w:rPr>
      </w:pPr>
    </w:p>
    <w:p w14:paraId="58150389" w14:textId="34DA40BF" w:rsidR="002F0FC4" w:rsidRDefault="002F0FC4" w:rsidP="00A9161F">
      <w:pPr>
        <w:spacing w:after="0"/>
        <w:jc w:val="both"/>
        <w:rPr>
          <w:rFonts w:cs="Arial"/>
          <w:kern w:val="2"/>
          <w:lang w:eastAsia="ja-JP"/>
        </w:rPr>
      </w:pPr>
      <w:r>
        <w:rPr>
          <w:rFonts w:cs="Arial"/>
          <w:kern w:val="2"/>
          <w:lang w:eastAsia="ja-JP"/>
        </w:rPr>
        <w:t>Based on the previous results and analysis, the following is proposed.</w:t>
      </w:r>
    </w:p>
    <w:p w14:paraId="4EEB7CDF" w14:textId="77777777" w:rsidR="002F0FC4" w:rsidRDefault="002F0FC4" w:rsidP="002F0FC4">
      <w:pPr>
        <w:spacing w:after="0"/>
        <w:jc w:val="both"/>
        <w:rPr>
          <w:b/>
          <w:u w:val="single"/>
        </w:rPr>
      </w:pPr>
    </w:p>
    <w:p w14:paraId="22507073" w14:textId="3B2268C1" w:rsidR="002F0FC4" w:rsidRPr="00BD37DE" w:rsidRDefault="002F0FC4" w:rsidP="002F0FC4">
      <w:pPr>
        <w:spacing w:after="0"/>
        <w:jc w:val="both"/>
        <w:rPr>
          <w:b/>
          <w:u w:val="single"/>
        </w:rPr>
      </w:pPr>
      <w:r w:rsidRPr="00BD37DE">
        <w:rPr>
          <w:b/>
          <w:u w:val="single"/>
        </w:rPr>
        <w:t xml:space="preserve">Proposal: A DCI format </w:t>
      </w:r>
      <w:r>
        <w:rPr>
          <w:b/>
          <w:u w:val="single"/>
        </w:rPr>
        <w:t xml:space="preserve">that </w:t>
      </w:r>
      <w:r w:rsidRPr="00BD37DE">
        <w:rPr>
          <w:b/>
          <w:u w:val="single"/>
        </w:rPr>
        <w:t>schedul</w:t>
      </w:r>
      <w:r>
        <w:rPr>
          <w:b/>
          <w:u w:val="single"/>
        </w:rPr>
        <w:t>es</w:t>
      </w:r>
      <w:r w:rsidRPr="00BD37DE">
        <w:rPr>
          <w:b/>
          <w:u w:val="single"/>
        </w:rPr>
        <w:t xml:space="preserve"> PDSCH receptions </w:t>
      </w:r>
      <w:r>
        <w:rPr>
          <w:b/>
          <w:u w:val="single"/>
        </w:rPr>
        <w:t>o</w:t>
      </w:r>
      <w:r w:rsidRPr="00BD37DE">
        <w:rPr>
          <w:b/>
          <w:u w:val="single"/>
        </w:rPr>
        <w:t xml:space="preserve">n two cells is not introduced. </w:t>
      </w:r>
    </w:p>
    <w:p w14:paraId="1F7338A2" w14:textId="77777777" w:rsidR="002F0FC4" w:rsidRDefault="002F0FC4" w:rsidP="00A9161F">
      <w:pPr>
        <w:spacing w:after="0"/>
        <w:jc w:val="both"/>
        <w:rPr>
          <w:rFonts w:cs="Arial"/>
          <w:kern w:val="2"/>
          <w:lang w:eastAsia="ja-JP"/>
        </w:rPr>
      </w:pPr>
    </w:p>
    <w:p w14:paraId="1CFF9D7A" w14:textId="77777777" w:rsidR="00BF7B10" w:rsidRDefault="00BF7B10" w:rsidP="00A9161F">
      <w:pPr>
        <w:spacing w:after="0"/>
        <w:jc w:val="both"/>
        <w:rPr>
          <w:rFonts w:cs="Arial"/>
          <w:kern w:val="2"/>
          <w:lang w:eastAsia="ja-JP"/>
        </w:rPr>
      </w:pPr>
    </w:p>
    <w:p w14:paraId="37F03864" w14:textId="77777777" w:rsidR="00BF7B10" w:rsidRPr="00BF18A8" w:rsidRDefault="00BF7B10" w:rsidP="00BF7B10">
      <w:pPr>
        <w:pStyle w:val="Heading1"/>
        <w:spacing w:before="0" w:after="60"/>
        <w:rPr>
          <w:lang w:val="en-US" w:eastAsia="ko-KR"/>
        </w:rPr>
      </w:pPr>
      <w:r w:rsidRPr="00BF18A8">
        <w:rPr>
          <w:lang w:val="en-US" w:eastAsia="ko-KR"/>
        </w:rPr>
        <w:t>Conclusions</w:t>
      </w:r>
    </w:p>
    <w:p w14:paraId="15B01D03" w14:textId="29468530" w:rsidR="00BF7B10" w:rsidRDefault="00BF7B10" w:rsidP="00BF7B10">
      <w:pPr>
        <w:spacing w:after="0"/>
        <w:jc w:val="both"/>
      </w:pPr>
      <w:r w:rsidRPr="00BF18A8">
        <w:rPr>
          <w:kern w:val="2"/>
          <w:lang w:eastAsia="zh-CN"/>
        </w:rPr>
        <w:t>This contribution considered</w:t>
      </w:r>
      <w:r>
        <w:t xml:space="preserve"> </w:t>
      </w:r>
      <w:r w:rsidR="00CA2B9B">
        <w:t>aspects</w:t>
      </w:r>
      <w:r>
        <w:t xml:space="preserve"> from the introducing of a DCI format that schedules PDSCH receptions on two cells and proposes the following.</w:t>
      </w:r>
    </w:p>
    <w:p w14:paraId="2055B6E9" w14:textId="77777777" w:rsidR="00BF7B10" w:rsidRDefault="00BF7B10" w:rsidP="00BF7B10">
      <w:pPr>
        <w:spacing w:after="0"/>
        <w:rPr>
          <w:lang w:eastAsia="ko-KR"/>
        </w:rPr>
      </w:pPr>
    </w:p>
    <w:p w14:paraId="5F8ACAA0" w14:textId="32199A9E" w:rsidR="00CA2B9B" w:rsidRPr="00BD37DE" w:rsidRDefault="00CA2B9B" w:rsidP="00CA2B9B">
      <w:pPr>
        <w:spacing w:after="0"/>
        <w:jc w:val="both"/>
        <w:rPr>
          <w:b/>
          <w:u w:val="single"/>
        </w:rPr>
      </w:pPr>
      <w:r w:rsidRPr="00BD37DE">
        <w:rPr>
          <w:b/>
          <w:u w:val="single"/>
        </w:rPr>
        <w:t xml:space="preserve">Proposal: A DCI format </w:t>
      </w:r>
      <w:r>
        <w:rPr>
          <w:b/>
          <w:u w:val="single"/>
        </w:rPr>
        <w:t xml:space="preserve">that </w:t>
      </w:r>
      <w:r w:rsidRPr="00BD37DE">
        <w:rPr>
          <w:b/>
          <w:u w:val="single"/>
        </w:rPr>
        <w:t>schedul</w:t>
      </w:r>
      <w:r>
        <w:rPr>
          <w:b/>
          <w:u w:val="single"/>
        </w:rPr>
        <w:t>es</w:t>
      </w:r>
      <w:r w:rsidRPr="00BD37DE">
        <w:rPr>
          <w:b/>
          <w:u w:val="single"/>
        </w:rPr>
        <w:t xml:space="preserve"> PDSCH receptions </w:t>
      </w:r>
      <w:r>
        <w:rPr>
          <w:b/>
          <w:u w:val="single"/>
        </w:rPr>
        <w:t>o</w:t>
      </w:r>
      <w:r w:rsidRPr="00BD37DE">
        <w:rPr>
          <w:b/>
          <w:u w:val="single"/>
        </w:rPr>
        <w:t xml:space="preserve">n two cells is not introduced. </w:t>
      </w:r>
    </w:p>
    <w:p w14:paraId="04DCFC03" w14:textId="77777777" w:rsidR="00BF7B10" w:rsidRDefault="00BF7B10" w:rsidP="00BF7B10">
      <w:pPr>
        <w:spacing w:after="0"/>
        <w:rPr>
          <w:lang w:eastAsia="ko-KR"/>
        </w:rPr>
      </w:pPr>
    </w:p>
    <w:p w14:paraId="2CBCA54E" w14:textId="77777777" w:rsidR="00BF7B10" w:rsidRDefault="00BF7B10" w:rsidP="00BF7B10">
      <w:pPr>
        <w:spacing w:after="0"/>
        <w:rPr>
          <w:lang w:eastAsia="ko-KR"/>
        </w:rPr>
      </w:pPr>
      <w:r>
        <w:rPr>
          <w:lang w:eastAsia="ko-KR"/>
        </w:rPr>
        <w:lastRenderedPageBreak/>
        <w:t>In addition, the following are observed.</w:t>
      </w:r>
    </w:p>
    <w:p w14:paraId="5C1E6D3D" w14:textId="77777777" w:rsidR="00BF7B10" w:rsidRDefault="00BF7B10" w:rsidP="00BF7B10">
      <w:pPr>
        <w:spacing w:after="0"/>
        <w:rPr>
          <w:lang w:eastAsia="ko-KR"/>
        </w:rPr>
      </w:pPr>
    </w:p>
    <w:p w14:paraId="15221749" w14:textId="77777777" w:rsidR="0013210C" w:rsidRDefault="0013210C" w:rsidP="0013210C">
      <w:pPr>
        <w:spacing w:after="0"/>
        <w:jc w:val="both"/>
        <w:rPr>
          <w:rFonts w:cs="Arial"/>
          <w:i/>
          <w:iCs/>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1</w:t>
      </w:r>
      <w:r w:rsidRPr="002607C9">
        <w:rPr>
          <w:rFonts w:cs="Arial"/>
          <w:b/>
          <w:bCs/>
          <w:kern w:val="2"/>
          <w:u w:val="single"/>
          <w:lang w:eastAsia="ja-JP"/>
        </w:rPr>
        <w:t xml:space="preserve">: </w:t>
      </w:r>
      <w:r>
        <w:rPr>
          <w:rFonts w:cs="Arial"/>
          <w:i/>
          <w:iCs/>
          <w:kern w:val="2"/>
          <w:u w:val="single"/>
          <w:lang w:eastAsia="ja-JP"/>
        </w:rPr>
        <w:t>The maximum throughput gain for Combination 1 is 1.07%.</w:t>
      </w:r>
    </w:p>
    <w:p w14:paraId="531D8C8B" w14:textId="77777777" w:rsidR="00BF7B10" w:rsidRDefault="00BF7B10" w:rsidP="00BF7B10">
      <w:pPr>
        <w:spacing w:after="0"/>
        <w:rPr>
          <w:lang w:eastAsia="ko-KR"/>
        </w:rPr>
      </w:pPr>
    </w:p>
    <w:p w14:paraId="1F65ED8E" w14:textId="08F0F8F0" w:rsidR="00B41668" w:rsidRDefault="00B41668" w:rsidP="00B41668">
      <w:pPr>
        <w:spacing w:after="0"/>
        <w:jc w:val="both"/>
        <w:rPr>
          <w:rFonts w:cs="Arial"/>
          <w:i/>
          <w:iCs/>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2</w:t>
      </w:r>
      <w:r w:rsidRPr="002607C9">
        <w:rPr>
          <w:rFonts w:cs="Arial"/>
          <w:b/>
          <w:bCs/>
          <w:kern w:val="2"/>
          <w:u w:val="single"/>
          <w:lang w:eastAsia="ja-JP"/>
        </w:rPr>
        <w:t xml:space="preserve">: </w:t>
      </w:r>
      <w:r>
        <w:rPr>
          <w:rFonts w:cs="Arial"/>
          <w:i/>
          <w:iCs/>
          <w:kern w:val="2"/>
          <w:u w:val="single"/>
          <w:lang w:eastAsia="ja-JP"/>
        </w:rPr>
        <w:t>The maximum throughput</w:t>
      </w:r>
      <w:r w:rsidR="0013207B">
        <w:rPr>
          <w:rFonts w:cs="Arial"/>
          <w:i/>
          <w:iCs/>
          <w:kern w:val="2"/>
          <w:u w:val="single"/>
          <w:lang w:eastAsia="ja-JP"/>
        </w:rPr>
        <w:t xml:space="preserve"> gain for Combination 2 is 0.084</w:t>
      </w:r>
      <w:r>
        <w:rPr>
          <w:rFonts w:cs="Arial"/>
          <w:i/>
          <w:iCs/>
          <w:kern w:val="2"/>
          <w:u w:val="single"/>
          <w:lang w:eastAsia="ja-JP"/>
        </w:rPr>
        <w:t>%.</w:t>
      </w:r>
    </w:p>
    <w:p w14:paraId="7C097ECD" w14:textId="77777777" w:rsidR="00BF7B10" w:rsidRDefault="00BF7B10" w:rsidP="00BF7B10">
      <w:pPr>
        <w:spacing w:after="0"/>
        <w:rPr>
          <w:lang w:eastAsia="ko-KR"/>
        </w:rPr>
      </w:pPr>
    </w:p>
    <w:p w14:paraId="38E243EA" w14:textId="6C57BCA1" w:rsidR="00CA2B9B" w:rsidRDefault="00CA2B9B" w:rsidP="00CA2B9B">
      <w:pPr>
        <w:spacing w:after="0"/>
        <w:jc w:val="both"/>
        <w:rPr>
          <w:rFonts w:cs="Arial"/>
          <w:i/>
          <w:iCs/>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3</w:t>
      </w:r>
      <w:r w:rsidRPr="002607C9">
        <w:rPr>
          <w:rFonts w:cs="Arial"/>
          <w:b/>
          <w:bCs/>
          <w:kern w:val="2"/>
          <w:u w:val="single"/>
          <w:lang w:eastAsia="ja-JP"/>
        </w:rPr>
        <w:t>:</w:t>
      </w:r>
      <w:r>
        <w:rPr>
          <w:rFonts w:cs="Arial"/>
          <w:i/>
          <w:iCs/>
          <w:kern w:val="2"/>
          <w:u w:val="single"/>
          <w:lang w:eastAsia="ja-JP"/>
        </w:rPr>
        <w:t xml:space="preserve"> The scenario for Combination 3 is atypical and problematic and does not affect conclusions for use of a DCI format scheduling PDSCH receptions on two cells.</w:t>
      </w:r>
    </w:p>
    <w:p w14:paraId="5C2F02E9" w14:textId="77777777" w:rsidR="00BF7B10" w:rsidRDefault="00BF7B10" w:rsidP="00BF7B10">
      <w:pPr>
        <w:spacing w:after="0"/>
        <w:jc w:val="both"/>
        <w:rPr>
          <w:rFonts w:cs="Arial"/>
          <w:kern w:val="2"/>
          <w:lang w:eastAsia="ja-JP"/>
        </w:rPr>
      </w:pPr>
    </w:p>
    <w:p w14:paraId="68D70585" w14:textId="77777777" w:rsidR="00CA2B9B" w:rsidRDefault="00CA2B9B" w:rsidP="00CA2B9B">
      <w:pPr>
        <w:spacing w:after="60"/>
        <w:jc w:val="both"/>
        <w:rPr>
          <w:rFonts w:cs="Arial"/>
          <w:i/>
          <w:iCs/>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4</w:t>
      </w:r>
      <w:r w:rsidRPr="002607C9">
        <w:rPr>
          <w:rFonts w:cs="Arial"/>
          <w:b/>
          <w:bCs/>
          <w:kern w:val="2"/>
          <w:u w:val="single"/>
          <w:lang w:eastAsia="ja-JP"/>
        </w:rPr>
        <w:t xml:space="preserve">: </w:t>
      </w:r>
      <w:r>
        <w:rPr>
          <w:rFonts w:cs="Arial"/>
          <w:i/>
          <w:iCs/>
          <w:kern w:val="2"/>
          <w:u w:val="single"/>
          <w:lang w:eastAsia="ja-JP"/>
        </w:rPr>
        <w:t>For a DCI format scheduling PDSCH receptions on two cells (DCI format X):</w:t>
      </w:r>
    </w:p>
    <w:p w14:paraId="1BFBA06D" w14:textId="77777777" w:rsidR="00CA2B9B" w:rsidRPr="0008576E" w:rsidRDefault="00CA2B9B" w:rsidP="00CA2B9B">
      <w:pPr>
        <w:pStyle w:val="ListParagraph"/>
        <w:numPr>
          <w:ilvl w:val="0"/>
          <w:numId w:val="34"/>
        </w:numPr>
        <w:spacing w:after="60"/>
        <w:contextualSpacing w:val="0"/>
        <w:jc w:val="both"/>
        <w:rPr>
          <w:i/>
          <w:iCs/>
          <w:u w:val="single"/>
        </w:rPr>
      </w:pPr>
      <w:r>
        <w:rPr>
          <w:i/>
          <w:iCs/>
          <w:u w:val="single"/>
        </w:rPr>
        <w:t>Residual</w:t>
      </w:r>
      <w:r w:rsidRPr="0008576E">
        <w:rPr>
          <w:i/>
          <w:iCs/>
          <w:u w:val="single"/>
        </w:rPr>
        <w:t xml:space="preserve"> resources in a CORESET cannot be used for PDSCH if the PDCCH is not the only one in the CORESET.</w:t>
      </w:r>
    </w:p>
    <w:p w14:paraId="1F4638A9" w14:textId="77777777" w:rsidR="00CA2B9B" w:rsidRPr="0008576E" w:rsidRDefault="00CA2B9B" w:rsidP="00CA2B9B">
      <w:pPr>
        <w:pStyle w:val="ListParagraph"/>
        <w:numPr>
          <w:ilvl w:val="0"/>
          <w:numId w:val="34"/>
        </w:numPr>
        <w:spacing w:after="0"/>
        <w:jc w:val="both"/>
        <w:rPr>
          <w:i/>
          <w:iCs/>
          <w:u w:val="single"/>
        </w:rPr>
      </w:pPr>
      <w:r>
        <w:rPr>
          <w:i/>
          <w:iCs/>
          <w:u w:val="single"/>
        </w:rPr>
        <w:t>O</w:t>
      </w:r>
      <w:r w:rsidRPr="0008576E">
        <w:rPr>
          <w:i/>
          <w:iCs/>
          <w:u w:val="single"/>
        </w:rPr>
        <w:t xml:space="preserve">verhead increase </w:t>
      </w:r>
      <w:r>
        <w:rPr>
          <w:i/>
          <w:iCs/>
          <w:u w:val="single"/>
        </w:rPr>
        <w:t>occur</w:t>
      </w:r>
      <w:r w:rsidRPr="0008576E">
        <w:rPr>
          <w:i/>
          <w:iCs/>
          <w:u w:val="single"/>
        </w:rPr>
        <w:t>s as either DCI format 0_1 needs to be size-matched with DCI format 1_1</w:t>
      </w:r>
      <w:r>
        <w:rPr>
          <w:i/>
          <w:iCs/>
          <w:u w:val="single"/>
        </w:rPr>
        <w:t>,</w:t>
      </w:r>
      <w:r w:rsidRPr="0008576E">
        <w:rPr>
          <w:i/>
          <w:iCs/>
          <w:u w:val="single"/>
        </w:rPr>
        <w:t xml:space="preserve"> or DCI format</w:t>
      </w:r>
      <w:r>
        <w:rPr>
          <w:i/>
          <w:iCs/>
          <w:u w:val="single"/>
        </w:rPr>
        <w:t xml:space="preserve"> X</w:t>
      </w:r>
      <w:r w:rsidRPr="0008576E">
        <w:rPr>
          <w:i/>
          <w:iCs/>
          <w:u w:val="single"/>
        </w:rPr>
        <w:t xml:space="preserve"> needs to </w:t>
      </w:r>
      <w:r>
        <w:rPr>
          <w:i/>
          <w:iCs/>
          <w:u w:val="single"/>
        </w:rPr>
        <w:t>also be used for scheduling</w:t>
      </w:r>
      <w:r w:rsidRPr="0008576E">
        <w:rPr>
          <w:i/>
          <w:iCs/>
          <w:u w:val="single"/>
        </w:rPr>
        <w:t xml:space="preserve"> PDSCH reception</w:t>
      </w:r>
      <w:r>
        <w:rPr>
          <w:i/>
          <w:iCs/>
          <w:u w:val="single"/>
        </w:rPr>
        <w:t xml:space="preserve"> </w:t>
      </w:r>
      <w:r w:rsidRPr="0008576E">
        <w:rPr>
          <w:i/>
          <w:iCs/>
          <w:u w:val="single"/>
        </w:rPr>
        <w:t xml:space="preserve">on </w:t>
      </w:r>
      <w:r>
        <w:rPr>
          <w:i/>
          <w:iCs/>
          <w:u w:val="single"/>
        </w:rPr>
        <w:t>only one</w:t>
      </w:r>
      <w:r w:rsidRPr="0008576E">
        <w:rPr>
          <w:i/>
          <w:iCs/>
          <w:u w:val="single"/>
        </w:rPr>
        <w:t xml:space="preserve"> cell.</w:t>
      </w:r>
    </w:p>
    <w:p w14:paraId="274A3D55" w14:textId="77777777" w:rsidR="00BF7B10" w:rsidRDefault="00BF7B10" w:rsidP="00BF7B10">
      <w:pPr>
        <w:spacing w:after="0"/>
        <w:rPr>
          <w:lang w:eastAsia="ko-KR"/>
        </w:rPr>
      </w:pPr>
    </w:p>
    <w:p w14:paraId="39B178F6" w14:textId="77777777" w:rsidR="00CA2B9B" w:rsidRDefault="00CA2B9B" w:rsidP="00CA2B9B">
      <w:pPr>
        <w:spacing w:after="0"/>
        <w:jc w:val="both"/>
        <w:rPr>
          <w:rFonts w:cs="Arial"/>
          <w:i/>
          <w:iCs/>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5</w:t>
      </w:r>
      <w:r w:rsidRPr="002607C9">
        <w:rPr>
          <w:rFonts w:cs="Arial"/>
          <w:b/>
          <w:bCs/>
          <w:kern w:val="2"/>
          <w:u w:val="single"/>
          <w:lang w:eastAsia="ja-JP"/>
        </w:rPr>
        <w:t>:</w:t>
      </w:r>
      <w:r>
        <w:rPr>
          <w:rFonts w:cs="Arial"/>
          <w:i/>
          <w:iCs/>
          <w:kern w:val="2"/>
          <w:u w:val="single"/>
          <w:lang w:eastAsia="ja-JP"/>
        </w:rPr>
        <w:t xml:space="preserve"> Joint applicability on two cells for a field serving to maximize throughput per cell would result in throughput loss that is at least an order of magnitude larger than any gain from saving a few bits in the DCI format.</w:t>
      </w:r>
    </w:p>
    <w:p w14:paraId="687A4C22" w14:textId="77777777" w:rsidR="00CA2B9B" w:rsidRDefault="00CA2B9B" w:rsidP="00CA2B9B">
      <w:pPr>
        <w:spacing w:after="0"/>
        <w:jc w:val="both"/>
        <w:rPr>
          <w:rFonts w:cs="Arial"/>
          <w:kern w:val="2"/>
          <w:lang w:eastAsia="ja-JP"/>
        </w:rPr>
      </w:pPr>
    </w:p>
    <w:p w14:paraId="2607336E" w14:textId="7A0049FD" w:rsidR="00BF7B10" w:rsidRPr="00CA2B9B" w:rsidRDefault="00CA2B9B" w:rsidP="00CA2B9B">
      <w:pPr>
        <w:spacing w:after="0"/>
        <w:jc w:val="both"/>
        <w:rPr>
          <w:rFonts w:cs="Arial"/>
          <w:i/>
          <w:iCs/>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6</w:t>
      </w:r>
      <w:r w:rsidRPr="002607C9">
        <w:rPr>
          <w:rFonts w:cs="Arial"/>
          <w:b/>
          <w:bCs/>
          <w:kern w:val="2"/>
          <w:u w:val="single"/>
          <w:lang w:eastAsia="ja-JP"/>
        </w:rPr>
        <w:t>:</w:t>
      </w:r>
      <w:r>
        <w:rPr>
          <w:rFonts w:cs="Arial"/>
          <w:i/>
          <w:iCs/>
          <w:kern w:val="2"/>
          <w:u w:val="single"/>
          <w:lang w:eastAsia="ja-JP"/>
        </w:rPr>
        <w:t xml:space="preserve"> Contiguous spectrum below 2 GHz is typically limited to less than 20 MHz and there is no need to divide that spectrum among multiple cells.</w:t>
      </w:r>
    </w:p>
    <w:p w14:paraId="7D4CC259" w14:textId="77777777" w:rsidR="00BF7B10" w:rsidRDefault="00BF7B10" w:rsidP="00BF7B10">
      <w:pPr>
        <w:spacing w:after="0"/>
        <w:rPr>
          <w:lang w:eastAsia="ko-KR"/>
        </w:rPr>
      </w:pPr>
    </w:p>
    <w:p w14:paraId="2A1A3B73" w14:textId="77777777" w:rsidR="00860068" w:rsidRDefault="00860068" w:rsidP="00860068">
      <w:pPr>
        <w:spacing w:after="0"/>
        <w:jc w:val="both"/>
        <w:rPr>
          <w:rFonts w:cs="Arial"/>
          <w:i/>
          <w:iCs/>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7</w:t>
      </w:r>
      <w:r w:rsidRPr="002607C9">
        <w:rPr>
          <w:rFonts w:cs="Arial"/>
          <w:b/>
          <w:bCs/>
          <w:kern w:val="2"/>
          <w:u w:val="single"/>
          <w:lang w:eastAsia="ja-JP"/>
        </w:rPr>
        <w:t>:</w:t>
      </w:r>
      <w:r>
        <w:rPr>
          <w:rFonts w:cs="Arial"/>
          <w:i/>
          <w:iCs/>
          <w:kern w:val="2"/>
          <w:u w:val="single"/>
          <w:lang w:eastAsia="ja-JP"/>
        </w:rPr>
        <w:t xml:space="preserve"> For a DCI format</w:t>
      </w:r>
      <w:r w:rsidRPr="00457147">
        <w:rPr>
          <w:rFonts w:cs="Arial"/>
          <w:i/>
          <w:iCs/>
          <w:kern w:val="2"/>
          <w:u w:val="single"/>
          <w:lang w:eastAsia="ja-JP"/>
        </w:rPr>
        <w:t xml:space="preserve"> </w:t>
      </w:r>
      <w:r>
        <w:rPr>
          <w:rFonts w:cs="Arial"/>
          <w:i/>
          <w:iCs/>
          <w:kern w:val="2"/>
          <w:u w:val="single"/>
          <w:lang w:eastAsia="ja-JP"/>
        </w:rPr>
        <w:t>scheduling two PDSCH receptions where only fields not affecting scheduling are not duplicated, the blocking probability is larger than for one DCI format scheduling one PDSCH reception.</w:t>
      </w:r>
    </w:p>
    <w:p w14:paraId="04C8C3CD" w14:textId="1E65A75A" w:rsidR="00BF7B10" w:rsidRDefault="00BF7B10" w:rsidP="00BF7B10">
      <w:pPr>
        <w:spacing w:after="0"/>
        <w:rPr>
          <w:lang w:eastAsia="ko-KR"/>
        </w:rPr>
      </w:pPr>
    </w:p>
    <w:p w14:paraId="47C15954" w14:textId="1AF8C529" w:rsidR="00860068" w:rsidRPr="004C03AD" w:rsidRDefault="00860068" w:rsidP="00BF7B10">
      <w:pPr>
        <w:spacing w:after="0"/>
        <w:rPr>
          <w:lang w:eastAsia="ko-KR"/>
        </w:rPr>
      </w:pPr>
    </w:p>
    <w:p w14:paraId="250C3F81" w14:textId="77777777" w:rsidR="00BF7B10" w:rsidRPr="003232F6" w:rsidRDefault="00BF7B10" w:rsidP="00BF7B10">
      <w:pPr>
        <w:pStyle w:val="Heading1"/>
        <w:numPr>
          <w:ilvl w:val="0"/>
          <w:numId w:val="0"/>
        </w:numPr>
        <w:spacing w:before="0" w:after="60"/>
        <w:rPr>
          <w:rFonts w:eastAsia="Batang"/>
          <w:lang w:val="en-US" w:eastAsia="ko-KR"/>
        </w:rPr>
      </w:pPr>
      <w:r w:rsidRPr="00BF18A8">
        <w:rPr>
          <w:rFonts w:eastAsia="Batang"/>
          <w:lang w:val="en-US" w:eastAsia="ko-KR"/>
        </w:rPr>
        <w:t>References:</w:t>
      </w:r>
    </w:p>
    <w:p w14:paraId="61ECFBE5" w14:textId="36968C55" w:rsidR="00BF7B10" w:rsidRDefault="00BF7B10" w:rsidP="00BF7B10">
      <w:pPr>
        <w:pStyle w:val="Reference0"/>
        <w:numPr>
          <w:ilvl w:val="0"/>
          <w:numId w:val="0"/>
        </w:numPr>
        <w:spacing w:after="60"/>
        <w:rPr>
          <w:rFonts w:eastAsia="MS Mincho"/>
          <w:lang w:eastAsia="ja-JP"/>
        </w:rPr>
      </w:pPr>
      <w:r w:rsidRPr="00671675">
        <w:t xml:space="preserve">[1] </w:t>
      </w:r>
      <w:r>
        <w:t>TR 25.814, “</w:t>
      </w:r>
      <w:r w:rsidRPr="00671675">
        <w:rPr>
          <w:rFonts w:eastAsia="MS Mincho"/>
          <w:lang w:eastAsia="ja-JP"/>
        </w:rPr>
        <w:t>Physical layer aspects</w:t>
      </w:r>
      <w:r w:rsidRPr="00671675">
        <w:t xml:space="preserve"> for </w:t>
      </w:r>
      <w:r w:rsidRPr="00671675">
        <w:rPr>
          <w:rFonts w:eastAsia="MS Mincho"/>
          <w:lang w:eastAsia="ja-JP"/>
        </w:rPr>
        <w:t>evolved Universal Terrestrial Radio Access (UTRA)</w:t>
      </w:r>
      <w:r>
        <w:rPr>
          <w:rFonts w:eastAsia="MS Mincho"/>
          <w:lang w:eastAsia="ja-JP"/>
        </w:rPr>
        <w:t>”</w:t>
      </w:r>
    </w:p>
    <w:p w14:paraId="489266A7" w14:textId="77777777" w:rsidR="00780E9F" w:rsidRPr="00671675" w:rsidRDefault="00780E9F" w:rsidP="00BF7B10">
      <w:pPr>
        <w:pStyle w:val="Reference0"/>
        <w:numPr>
          <w:ilvl w:val="0"/>
          <w:numId w:val="0"/>
        </w:numPr>
        <w:spacing w:after="60"/>
        <w:rPr>
          <w:rFonts w:eastAsia="MS Mincho"/>
          <w:lang w:eastAsia="ja-JP"/>
        </w:rPr>
      </w:pPr>
    </w:p>
    <w:p w14:paraId="56131015" w14:textId="77777777" w:rsidR="007C0C50" w:rsidRDefault="007C0C50">
      <w:pPr>
        <w:spacing w:after="0"/>
        <w:rPr>
          <w:rFonts w:eastAsia="Times New Roman"/>
          <w:b/>
          <w:bCs/>
          <w:u w:val="single"/>
        </w:rPr>
      </w:pPr>
      <w:r>
        <w:rPr>
          <w:b/>
          <w:bCs/>
          <w:u w:val="single"/>
        </w:rPr>
        <w:br w:type="page"/>
      </w:r>
    </w:p>
    <w:p w14:paraId="455DDE2C" w14:textId="22F96E8E" w:rsidR="009263F1" w:rsidRPr="002C4081" w:rsidRDefault="007D50AB" w:rsidP="002C4081">
      <w:pPr>
        <w:pStyle w:val="Reference0"/>
        <w:numPr>
          <w:ilvl w:val="0"/>
          <w:numId w:val="0"/>
        </w:numPr>
        <w:jc w:val="center"/>
        <w:rPr>
          <w:b/>
          <w:bCs/>
          <w:sz w:val="24"/>
          <w:szCs w:val="24"/>
          <w:u w:val="single"/>
        </w:rPr>
      </w:pPr>
      <w:r w:rsidRPr="002C4081">
        <w:rPr>
          <w:b/>
          <w:bCs/>
          <w:sz w:val="24"/>
          <w:szCs w:val="24"/>
          <w:u w:val="single"/>
        </w:rPr>
        <w:lastRenderedPageBreak/>
        <w:t>Appendix</w:t>
      </w:r>
    </w:p>
    <w:p w14:paraId="27275D8B" w14:textId="77777777" w:rsidR="002C4081" w:rsidRDefault="002C4081" w:rsidP="002C4081">
      <w:pPr>
        <w:pStyle w:val="Caption"/>
        <w:spacing w:before="0" w:after="0"/>
        <w:jc w:val="center"/>
        <w:rPr>
          <w:bCs/>
        </w:rPr>
      </w:pPr>
    </w:p>
    <w:p w14:paraId="41B73228" w14:textId="48249DDA" w:rsidR="00D14C94" w:rsidRPr="00DF4F6E" w:rsidRDefault="00D14C94" w:rsidP="00D14C94">
      <w:pPr>
        <w:overflowPunct w:val="0"/>
        <w:autoSpaceDE w:val="0"/>
        <w:autoSpaceDN w:val="0"/>
        <w:snapToGrid w:val="0"/>
        <w:spacing w:after="60"/>
        <w:jc w:val="center"/>
        <w:rPr>
          <w:b/>
          <w:bCs/>
        </w:rPr>
      </w:pPr>
      <w:r w:rsidRPr="00DF4F6E">
        <w:rPr>
          <w:b/>
          <w:bCs/>
        </w:rPr>
        <w:t xml:space="preserve">Table </w:t>
      </w:r>
      <w:r w:rsidR="00DF4F6E" w:rsidRPr="00DF4F6E">
        <w:rPr>
          <w:b/>
          <w:bCs/>
        </w:rPr>
        <w:t>A</w:t>
      </w:r>
      <w:r w:rsidRPr="00DF4F6E">
        <w:rPr>
          <w:b/>
          <w:bCs/>
        </w:rPr>
        <w:t>1: Link level simulation assumptions</w:t>
      </w:r>
    </w:p>
    <w:tbl>
      <w:tblPr>
        <w:tblW w:w="0" w:type="auto"/>
        <w:jc w:val="center"/>
        <w:tblCellMar>
          <w:left w:w="0" w:type="dxa"/>
          <w:right w:w="0" w:type="dxa"/>
        </w:tblCellMar>
        <w:tblLook w:val="04A0" w:firstRow="1" w:lastRow="0" w:firstColumn="1" w:lastColumn="0" w:noHBand="0" w:noVBand="1"/>
      </w:tblPr>
      <w:tblGrid>
        <w:gridCol w:w="3618"/>
        <w:gridCol w:w="3752"/>
      </w:tblGrid>
      <w:tr w:rsidR="00D14C94" w:rsidRPr="00987E32" w14:paraId="673AE29D" w14:textId="77777777" w:rsidTr="00D14C94">
        <w:trPr>
          <w:jc w:val="center"/>
        </w:trPr>
        <w:tc>
          <w:tcPr>
            <w:tcW w:w="3618"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2C0BF5EF" w14:textId="77777777" w:rsidR="00D14C94" w:rsidRPr="00987E32" w:rsidRDefault="00D14C94" w:rsidP="008514DF">
            <w:pPr>
              <w:overflowPunct w:val="0"/>
              <w:autoSpaceDE w:val="0"/>
              <w:autoSpaceDN w:val="0"/>
              <w:snapToGrid w:val="0"/>
              <w:spacing w:after="60"/>
              <w:jc w:val="both"/>
            </w:pPr>
            <w:r w:rsidRPr="00987E32">
              <w:rPr>
                <w:b/>
                <w:bCs/>
                <w:lang w:eastAsia="sv-SE"/>
              </w:rPr>
              <w:t>Parameters</w:t>
            </w:r>
          </w:p>
        </w:tc>
        <w:tc>
          <w:tcPr>
            <w:tcW w:w="3752"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61E69DA6" w14:textId="77777777" w:rsidR="00D14C94" w:rsidRPr="00987E32" w:rsidRDefault="00D14C94" w:rsidP="008514DF">
            <w:pPr>
              <w:overflowPunct w:val="0"/>
              <w:autoSpaceDE w:val="0"/>
              <w:autoSpaceDN w:val="0"/>
              <w:snapToGrid w:val="0"/>
              <w:spacing w:after="60"/>
              <w:jc w:val="both"/>
            </w:pPr>
            <w:r w:rsidRPr="00987E32">
              <w:rPr>
                <w:b/>
                <w:bCs/>
                <w:color w:val="000000"/>
                <w:lang w:eastAsia="sv-SE"/>
              </w:rPr>
              <w:t>Values</w:t>
            </w:r>
          </w:p>
        </w:tc>
      </w:tr>
      <w:tr w:rsidR="00D14C94" w:rsidRPr="00987E32" w14:paraId="290B9825" w14:textId="77777777" w:rsidTr="00D14C94">
        <w:trPr>
          <w:jc w:val="center"/>
        </w:trPr>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423F2C9" w14:textId="77777777" w:rsidR="00D14C94" w:rsidRPr="00987E32" w:rsidRDefault="00D14C94" w:rsidP="008514DF">
            <w:pPr>
              <w:overflowPunct w:val="0"/>
              <w:autoSpaceDE w:val="0"/>
              <w:autoSpaceDN w:val="0"/>
              <w:snapToGrid w:val="0"/>
              <w:spacing w:after="60"/>
              <w:jc w:val="both"/>
            </w:pPr>
            <w:r w:rsidRPr="00987E32">
              <w:rPr>
                <w:lang w:eastAsia="ko-KR"/>
              </w:rPr>
              <w:t>Channel model</w:t>
            </w:r>
          </w:p>
        </w:tc>
        <w:tc>
          <w:tcPr>
            <w:tcW w:w="37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2260E9E" w14:textId="77777777" w:rsidR="00D14C94" w:rsidRPr="00987E32" w:rsidRDefault="00D14C94" w:rsidP="008514DF">
            <w:pPr>
              <w:overflowPunct w:val="0"/>
              <w:autoSpaceDE w:val="0"/>
              <w:autoSpaceDN w:val="0"/>
              <w:snapToGrid w:val="0"/>
              <w:spacing w:after="60"/>
              <w:jc w:val="both"/>
            </w:pPr>
            <w:r w:rsidRPr="00987E32">
              <w:rPr>
                <w:lang w:eastAsia="ko-KR"/>
              </w:rPr>
              <w:t>TDL-C</w:t>
            </w:r>
          </w:p>
        </w:tc>
      </w:tr>
      <w:tr w:rsidR="00D14C94" w:rsidRPr="00987E32" w14:paraId="4B40A801" w14:textId="77777777" w:rsidTr="00D14C94">
        <w:trPr>
          <w:jc w:val="center"/>
        </w:trPr>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CD887A0" w14:textId="77777777" w:rsidR="00D14C94" w:rsidRPr="00987E32" w:rsidRDefault="00D14C94" w:rsidP="008514DF">
            <w:pPr>
              <w:overflowPunct w:val="0"/>
              <w:autoSpaceDE w:val="0"/>
              <w:autoSpaceDN w:val="0"/>
              <w:snapToGrid w:val="0"/>
              <w:spacing w:after="60"/>
              <w:jc w:val="both"/>
            </w:pPr>
            <w:r w:rsidRPr="00987E32">
              <w:t>Delay spread</w:t>
            </w:r>
          </w:p>
        </w:tc>
        <w:tc>
          <w:tcPr>
            <w:tcW w:w="37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9D7EA34" w14:textId="77777777" w:rsidR="00D14C94" w:rsidRPr="00987E32" w:rsidRDefault="00D14C94" w:rsidP="008514DF">
            <w:pPr>
              <w:overflowPunct w:val="0"/>
              <w:autoSpaceDE w:val="0"/>
              <w:autoSpaceDN w:val="0"/>
              <w:snapToGrid w:val="0"/>
              <w:spacing w:after="60"/>
              <w:jc w:val="both"/>
            </w:pPr>
            <w:r w:rsidRPr="00987E32">
              <w:t>300 ns</w:t>
            </w:r>
          </w:p>
        </w:tc>
      </w:tr>
      <w:tr w:rsidR="00D14C94" w:rsidRPr="00987E32" w14:paraId="0A905A12" w14:textId="77777777" w:rsidTr="00D14C94">
        <w:trPr>
          <w:jc w:val="center"/>
        </w:trPr>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63C0B70" w14:textId="77777777" w:rsidR="00D14C94" w:rsidRPr="00987E32" w:rsidRDefault="00D14C94" w:rsidP="008514DF">
            <w:pPr>
              <w:overflowPunct w:val="0"/>
              <w:autoSpaceDE w:val="0"/>
              <w:autoSpaceDN w:val="0"/>
              <w:snapToGrid w:val="0"/>
              <w:spacing w:after="60"/>
              <w:jc w:val="both"/>
            </w:pPr>
            <w:r w:rsidRPr="00987E32">
              <w:rPr>
                <w:color w:val="000000"/>
                <w:lang w:eastAsia="ko-KR"/>
              </w:rPr>
              <w:t>CCE-to-REG mapping</w:t>
            </w:r>
          </w:p>
        </w:tc>
        <w:tc>
          <w:tcPr>
            <w:tcW w:w="37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88FAA99" w14:textId="46BC4B99" w:rsidR="00D14C94" w:rsidRPr="00987E32" w:rsidRDefault="00D14C94" w:rsidP="008514DF">
            <w:pPr>
              <w:overflowPunct w:val="0"/>
              <w:autoSpaceDE w:val="0"/>
              <w:autoSpaceDN w:val="0"/>
              <w:snapToGrid w:val="0"/>
              <w:spacing w:after="60"/>
              <w:jc w:val="both"/>
            </w:pPr>
            <w:r w:rsidRPr="00987E32">
              <w:rPr>
                <w:color w:val="000000"/>
                <w:lang w:eastAsia="ko-KR"/>
              </w:rPr>
              <w:t>Interleaved</w:t>
            </w:r>
          </w:p>
        </w:tc>
      </w:tr>
      <w:tr w:rsidR="00D14C94" w:rsidRPr="00987E32" w14:paraId="25FA4A90" w14:textId="77777777" w:rsidTr="00D14C94">
        <w:trPr>
          <w:jc w:val="center"/>
        </w:trPr>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EDC17A3" w14:textId="77777777" w:rsidR="00D14C94" w:rsidRPr="00987E32" w:rsidRDefault="00D14C94" w:rsidP="008514DF">
            <w:pPr>
              <w:overflowPunct w:val="0"/>
              <w:autoSpaceDE w:val="0"/>
              <w:autoSpaceDN w:val="0"/>
              <w:snapToGrid w:val="0"/>
              <w:spacing w:after="60"/>
              <w:jc w:val="both"/>
            </w:pPr>
            <w:r w:rsidRPr="00987E32">
              <w:rPr>
                <w:color w:val="000000"/>
                <w:lang w:eastAsia="ko-KR"/>
              </w:rPr>
              <w:t>REG bundle size</w:t>
            </w:r>
          </w:p>
        </w:tc>
        <w:tc>
          <w:tcPr>
            <w:tcW w:w="37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C83C3C6" w14:textId="77777777" w:rsidR="00D14C94" w:rsidRPr="00987E32" w:rsidRDefault="00D14C94" w:rsidP="008514DF">
            <w:pPr>
              <w:overflowPunct w:val="0"/>
              <w:autoSpaceDE w:val="0"/>
              <w:autoSpaceDN w:val="0"/>
              <w:snapToGrid w:val="0"/>
              <w:spacing w:after="60"/>
              <w:jc w:val="both"/>
            </w:pPr>
            <w:r w:rsidRPr="00987E32">
              <w:rPr>
                <w:color w:val="000000"/>
                <w:lang w:eastAsia="ko-KR"/>
              </w:rPr>
              <w:t>6</w:t>
            </w:r>
          </w:p>
        </w:tc>
      </w:tr>
      <w:tr w:rsidR="00D14C94" w:rsidRPr="00987E32" w14:paraId="3D79D22D" w14:textId="77777777" w:rsidTr="00D14C94">
        <w:trPr>
          <w:jc w:val="center"/>
        </w:trPr>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E0B42AB" w14:textId="77777777" w:rsidR="00D14C94" w:rsidRPr="00987E32" w:rsidRDefault="00D14C94" w:rsidP="008514DF">
            <w:pPr>
              <w:overflowPunct w:val="0"/>
              <w:autoSpaceDE w:val="0"/>
              <w:autoSpaceDN w:val="0"/>
              <w:snapToGrid w:val="0"/>
              <w:spacing w:after="60"/>
              <w:jc w:val="both"/>
            </w:pPr>
            <w:proofErr w:type="spellStart"/>
            <w:r w:rsidRPr="00987E32">
              <w:rPr>
                <w:color w:val="000000"/>
                <w:lang w:eastAsia="ko-KR"/>
              </w:rPr>
              <w:t>Interleaver</w:t>
            </w:r>
            <w:proofErr w:type="spellEnd"/>
            <w:r w:rsidRPr="00987E32">
              <w:rPr>
                <w:color w:val="000000"/>
                <w:lang w:eastAsia="ko-KR"/>
              </w:rPr>
              <w:t xml:space="preserve"> size</w:t>
            </w:r>
          </w:p>
        </w:tc>
        <w:tc>
          <w:tcPr>
            <w:tcW w:w="37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109511E" w14:textId="77777777" w:rsidR="00D14C94" w:rsidRPr="00987E32" w:rsidRDefault="00D14C94" w:rsidP="008514DF">
            <w:pPr>
              <w:overflowPunct w:val="0"/>
              <w:autoSpaceDE w:val="0"/>
              <w:autoSpaceDN w:val="0"/>
              <w:snapToGrid w:val="0"/>
              <w:spacing w:after="60"/>
              <w:jc w:val="both"/>
            </w:pPr>
            <w:r w:rsidRPr="00987E32">
              <w:rPr>
                <w:color w:val="000000"/>
                <w:lang w:eastAsia="ko-KR"/>
              </w:rPr>
              <w:t>2</w:t>
            </w:r>
          </w:p>
        </w:tc>
      </w:tr>
      <w:tr w:rsidR="00D14C94" w:rsidRPr="00987E32" w14:paraId="2F63A55A" w14:textId="77777777" w:rsidTr="00D14C94">
        <w:trPr>
          <w:jc w:val="center"/>
        </w:trPr>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716B0B4" w14:textId="77777777" w:rsidR="00D14C94" w:rsidRPr="00987E32" w:rsidRDefault="00D14C94" w:rsidP="008514DF">
            <w:pPr>
              <w:overflowPunct w:val="0"/>
              <w:autoSpaceDE w:val="0"/>
              <w:autoSpaceDN w:val="0"/>
              <w:snapToGrid w:val="0"/>
              <w:spacing w:after="60"/>
              <w:jc w:val="both"/>
            </w:pPr>
            <w:r w:rsidRPr="00987E32">
              <w:rPr>
                <w:lang w:eastAsia="ko-KR"/>
              </w:rPr>
              <w:t>Modulation</w:t>
            </w:r>
          </w:p>
        </w:tc>
        <w:tc>
          <w:tcPr>
            <w:tcW w:w="37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C85ADA6" w14:textId="77777777" w:rsidR="00D14C94" w:rsidRPr="00987E32" w:rsidRDefault="00D14C94" w:rsidP="008514DF">
            <w:pPr>
              <w:overflowPunct w:val="0"/>
              <w:autoSpaceDE w:val="0"/>
              <w:autoSpaceDN w:val="0"/>
              <w:snapToGrid w:val="0"/>
              <w:spacing w:after="60"/>
              <w:jc w:val="both"/>
            </w:pPr>
            <w:r w:rsidRPr="00987E32">
              <w:rPr>
                <w:lang w:eastAsia="ko-KR"/>
              </w:rPr>
              <w:t>QPSK</w:t>
            </w:r>
          </w:p>
        </w:tc>
      </w:tr>
      <w:tr w:rsidR="00D14C94" w:rsidRPr="00987E32" w14:paraId="0F8FF861" w14:textId="77777777" w:rsidTr="00D14C94">
        <w:trPr>
          <w:jc w:val="center"/>
        </w:trPr>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CCB44D7" w14:textId="77777777" w:rsidR="00D14C94" w:rsidRPr="00987E32" w:rsidRDefault="00D14C94" w:rsidP="008514DF">
            <w:pPr>
              <w:overflowPunct w:val="0"/>
              <w:autoSpaceDE w:val="0"/>
              <w:autoSpaceDN w:val="0"/>
              <w:snapToGrid w:val="0"/>
              <w:spacing w:after="60"/>
              <w:jc w:val="both"/>
            </w:pPr>
            <w:r w:rsidRPr="00987E32">
              <w:rPr>
                <w:lang w:eastAsia="ko-KR"/>
              </w:rPr>
              <w:t>Channel coding</w:t>
            </w:r>
          </w:p>
        </w:tc>
        <w:tc>
          <w:tcPr>
            <w:tcW w:w="3752" w:type="dxa"/>
            <w:tcBorders>
              <w:top w:val="nil"/>
              <w:left w:val="nil"/>
              <w:bottom w:val="single" w:sz="8" w:space="0" w:color="000000"/>
              <w:right w:val="single" w:sz="8" w:space="0" w:color="000000"/>
            </w:tcBorders>
            <w:tcMar>
              <w:top w:w="0" w:type="dxa"/>
              <w:left w:w="108" w:type="dxa"/>
              <w:bottom w:w="0" w:type="dxa"/>
              <w:right w:w="108" w:type="dxa"/>
            </w:tcMar>
            <w:hideMark/>
          </w:tcPr>
          <w:p w14:paraId="3D1CA919" w14:textId="77777777" w:rsidR="00D14C94" w:rsidRPr="00987E32" w:rsidRDefault="00D14C94" w:rsidP="008514DF">
            <w:pPr>
              <w:overflowPunct w:val="0"/>
              <w:autoSpaceDE w:val="0"/>
              <w:autoSpaceDN w:val="0"/>
              <w:snapToGrid w:val="0"/>
              <w:spacing w:after="60"/>
              <w:jc w:val="both"/>
            </w:pPr>
            <w:r w:rsidRPr="00987E32">
              <w:rPr>
                <w:lang w:eastAsia="ko-KR"/>
              </w:rPr>
              <w:t>Polar code</w:t>
            </w:r>
          </w:p>
        </w:tc>
      </w:tr>
      <w:tr w:rsidR="00D14C94" w:rsidRPr="00987E32" w14:paraId="07D26235" w14:textId="77777777" w:rsidTr="00D14C94">
        <w:trPr>
          <w:jc w:val="center"/>
        </w:trPr>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13861FB" w14:textId="77777777" w:rsidR="00D14C94" w:rsidRPr="00987E32" w:rsidRDefault="00D14C94" w:rsidP="008514DF">
            <w:pPr>
              <w:overflowPunct w:val="0"/>
              <w:autoSpaceDE w:val="0"/>
              <w:autoSpaceDN w:val="0"/>
              <w:snapToGrid w:val="0"/>
              <w:spacing w:after="60"/>
              <w:jc w:val="both"/>
            </w:pPr>
            <w:r w:rsidRPr="00987E32">
              <w:rPr>
                <w:lang w:eastAsia="ko-KR"/>
              </w:rPr>
              <w:t>UE speed</w:t>
            </w:r>
          </w:p>
        </w:tc>
        <w:tc>
          <w:tcPr>
            <w:tcW w:w="37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B138B44" w14:textId="77777777" w:rsidR="00D14C94" w:rsidRPr="00987E32" w:rsidRDefault="00D14C94" w:rsidP="008514DF">
            <w:pPr>
              <w:overflowPunct w:val="0"/>
              <w:autoSpaceDE w:val="0"/>
              <w:autoSpaceDN w:val="0"/>
              <w:snapToGrid w:val="0"/>
              <w:spacing w:after="60"/>
              <w:jc w:val="both"/>
            </w:pPr>
            <w:r w:rsidRPr="00987E32">
              <w:rPr>
                <w:lang w:eastAsia="ko-KR"/>
              </w:rPr>
              <w:t>3km/h</w:t>
            </w:r>
          </w:p>
        </w:tc>
      </w:tr>
      <w:tr w:rsidR="00D14C94" w:rsidRPr="00987E32" w14:paraId="16CF08DE" w14:textId="77777777" w:rsidTr="00D14C94">
        <w:trPr>
          <w:jc w:val="center"/>
        </w:trPr>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D0E4F11" w14:textId="77777777" w:rsidR="00D14C94" w:rsidRPr="00987E32" w:rsidRDefault="00D14C94" w:rsidP="008514DF">
            <w:pPr>
              <w:overflowPunct w:val="0"/>
              <w:autoSpaceDE w:val="0"/>
              <w:autoSpaceDN w:val="0"/>
              <w:snapToGrid w:val="0"/>
              <w:spacing w:after="60"/>
              <w:jc w:val="both"/>
            </w:pPr>
            <w:r w:rsidRPr="00987E32">
              <w:rPr>
                <w:color w:val="000000"/>
                <w:lang w:eastAsia="ko-KR"/>
              </w:rPr>
              <w:t>Aggregation level</w:t>
            </w:r>
          </w:p>
        </w:tc>
        <w:tc>
          <w:tcPr>
            <w:tcW w:w="37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8FC016A" w14:textId="77777777" w:rsidR="00D14C94" w:rsidRPr="00987E32" w:rsidRDefault="00D14C94" w:rsidP="008514DF">
            <w:pPr>
              <w:overflowPunct w:val="0"/>
              <w:autoSpaceDE w:val="0"/>
              <w:autoSpaceDN w:val="0"/>
              <w:snapToGrid w:val="0"/>
              <w:spacing w:after="60"/>
              <w:jc w:val="both"/>
            </w:pPr>
            <w:r w:rsidRPr="00987E32">
              <w:rPr>
                <w:color w:val="000000"/>
                <w:lang w:eastAsia="ko-KR"/>
              </w:rPr>
              <w:t>1/2/4/8/16</w:t>
            </w:r>
          </w:p>
        </w:tc>
      </w:tr>
      <w:tr w:rsidR="00D14C94" w:rsidRPr="00987E32" w14:paraId="4ECC55BB" w14:textId="77777777" w:rsidTr="00D14C94">
        <w:trPr>
          <w:jc w:val="center"/>
        </w:trPr>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F93D975" w14:textId="77777777" w:rsidR="00D14C94" w:rsidRPr="00987E32" w:rsidRDefault="00D14C94" w:rsidP="008514DF">
            <w:pPr>
              <w:overflowPunct w:val="0"/>
              <w:autoSpaceDE w:val="0"/>
              <w:autoSpaceDN w:val="0"/>
              <w:snapToGrid w:val="0"/>
              <w:spacing w:after="60"/>
              <w:jc w:val="both"/>
            </w:pPr>
            <w:r w:rsidRPr="00987E32">
              <w:rPr>
                <w:color w:val="000000"/>
                <w:lang w:eastAsia="ko-KR"/>
              </w:rPr>
              <w:t>Tx Diversity</w:t>
            </w:r>
          </w:p>
        </w:tc>
        <w:tc>
          <w:tcPr>
            <w:tcW w:w="37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60A28D0" w14:textId="77777777" w:rsidR="00D14C94" w:rsidRPr="00987E32" w:rsidRDefault="00D14C94" w:rsidP="008514DF">
            <w:pPr>
              <w:overflowPunct w:val="0"/>
              <w:autoSpaceDE w:val="0"/>
              <w:autoSpaceDN w:val="0"/>
              <w:snapToGrid w:val="0"/>
              <w:spacing w:after="60"/>
              <w:jc w:val="both"/>
            </w:pPr>
            <w:r w:rsidRPr="00987E32">
              <w:rPr>
                <w:color w:val="000000"/>
                <w:lang w:eastAsia="ko-KR"/>
              </w:rPr>
              <w:t>One port precoder cycling</w:t>
            </w:r>
          </w:p>
        </w:tc>
      </w:tr>
    </w:tbl>
    <w:p w14:paraId="4FE2089E" w14:textId="3F9F65D3" w:rsidR="00D14C94" w:rsidRDefault="00D14C94" w:rsidP="00F711A9">
      <w:pPr>
        <w:spacing w:after="0"/>
        <w:jc w:val="both"/>
        <w:rPr>
          <w:rFonts w:cs="Arial"/>
          <w:kern w:val="2"/>
          <w:lang w:eastAsia="ja-JP"/>
        </w:rPr>
      </w:pPr>
    </w:p>
    <w:p w14:paraId="7FF13F02" w14:textId="3CEAC013" w:rsidR="0035111F" w:rsidRPr="00DF4F6E" w:rsidRDefault="0035111F" w:rsidP="0035111F">
      <w:pPr>
        <w:spacing w:after="120"/>
        <w:jc w:val="center"/>
        <w:rPr>
          <w:rFonts w:eastAsia="Calibri"/>
          <w:b/>
          <w:bCs/>
        </w:rPr>
      </w:pPr>
      <w:r w:rsidRPr="00DF4F6E">
        <w:rPr>
          <w:b/>
          <w:bCs/>
        </w:rPr>
        <w:t xml:space="preserve">Table </w:t>
      </w:r>
      <w:r w:rsidR="00DF4F6E" w:rsidRPr="00DF4F6E">
        <w:rPr>
          <w:b/>
          <w:bCs/>
        </w:rPr>
        <w:t>A</w:t>
      </w:r>
      <w:r w:rsidRPr="00DF4F6E">
        <w:rPr>
          <w:b/>
          <w:bCs/>
        </w:rPr>
        <w:t>2: System level simulation assumptions</w:t>
      </w:r>
      <w:r w:rsidR="00DF4F6E">
        <w:rPr>
          <w:b/>
          <w:bCs/>
        </w:rPr>
        <w:t xml:space="preserve"> for Geometry CDF</w:t>
      </w:r>
    </w:p>
    <w:tbl>
      <w:tblPr>
        <w:tblW w:w="8540" w:type="dxa"/>
        <w:jc w:val="center"/>
        <w:tblCellMar>
          <w:left w:w="0" w:type="dxa"/>
          <w:right w:w="0" w:type="dxa"/>
        </w:tblCellMar>
        <w:tblLook w:val="04A0" w:firstRow="1" w:lastRow="0" w:firstColumn="1" w:lastColumn="0" w:noHBand="0" w:noVBand="1"/>
      </w:tblPr>
      <w:tblGrid>
        <w:gridCol w:w="2600"/>
        <w:gridCol w:w="5940"/>
      </w:tblGrid>
      <w:tr w:rsidR="0035111F" w:rsidRPr="00625AFA" w14:paraId="4313678C" w14:textId="77777777" w:rsidTr="0035111F">
        <w:trPr>
          <w:trHeight w:val="293"/>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50B286F" w14:textId="77777777" w:rsidR="0035111F" w:rsidRPr="00625AFA" w:rsidRDefault="0035111F" w:rsidP="008514DF">
            <w:pPr>
              <w:jc w:val="center"/>
              <w:rPr>
                <w:b/>
                <w:bCs/>
                <w:lang w:eastAsia="ko-KR"/>
              </w:rPr>
            </w:pPr>
            <w:r w:rsidRPr="00625AFA">
              <w:rPr>
                <w:b/>
                <w:bCs/>
              </w:rPr>
              <w:t>Parameters</w:t>
            </w:r>
          </w:p>
        </w:tc>
        <w:tc>
          <w:tcPr>
            <w:tcW w:w="59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781B1C23" w14:textId="77777777" w:rsidR="0035111F" w:rsidRPr="00625AFA" w:rsidRDefault="0035111F" w:rsidP="008514DF">
            <w:pPr>
              <w:jc w:val="center"/>
              <w:rPr>
                <w:b/>
                <w:bCs/>
              </w:rPr>
            </w:pPr>
            <w:r w:rsidRPr="00625AFA">
              <w:rPr>
                <w:b/>
                <w:bCs/>
              </w:rPr>
              <w:t>Values</w:t>
            </w:r>
          </w:p>
        </w:tc>
      </w:tr>
      <w:tr w:rsidR="0035111F" w:rsidRPr="00625AFA" w14:paraId="6A65EA5A" w14:textId="77777777" w:rsidTr="0035111F">
        <w:trPr>
          <w:trHeight w:val="293"/>
          <w:jc w:val="center"/>
        </w:trPr>
        <w:tc>
          <w:tcPr>
            <w:tcW w:w="260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A783103" w14:textId="77777777" w:rsidR="0035111F" w:rsidRPr="00625AFA" w:rsidRDefault="0035111F" w:rsidP="0035111F">
            <w:pPr>
              <w:spacing w:after="120"/>
            </w:pPr>
            <w:r w:rsidRPr="00625AFA">
              <w:t>Carrier frequency</w:t>
            </w:r>
          </w:p>
        </w:tc>
        <w:tc>
          <w:tcPr>
            <w:tcW w:w="5940" w:type="dxa"/>
            <w:vMerge w:val="restar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FFD210C" w14:textId="77777777" w:rsidR="0035111F" w:rsidRPr="00625AFA" w:rsidRDefault="0035111F" w:rsidP="0035111F">
            <w:pPr>
              <w:spacing w:after="120"/>
            </w:pPr>
            <w:r w:rsidRPr="00625AFA">
              <w:t xml:space="preserve">For scheduling cell, follow agreed link level simulation assumptions </w:t>
            </w:r>
          </w:p>
          <w:p w14:paraId="3CE9A4D9" w14:textId="77777777" w:rsidR="0035111F" w:rsidRPr="00625AFA" w:rsidRDefault="0035111F" w:rsidP="0035111F">
            <w:pPr>
              <w:spacing w:after="120"/>
            </w:pPr>
            <w:r w:rsidRPr="00625AFA">
              <w:t>For scheduled cell, consider 700MHz/2GHz with 10/20MHz BW (LTE overhead on DSS carrier can be optionally provided, up to proponent)</w:t>
            </w:r>
          </w:p>
        </w:tc>
      </w:tr>
      <w:tr w:rsidR="0035111F" w:rsidRPr="00625AFA" w14:paraId="356E9274" w14:textId="77777777" w:rsidTr="0035111F">
        <w:trPr>
          <w:trHeight w:val="293"/>
          <w:jc w:val="center"/>
        </w:trPr>
        <w:tc>
          <w:tcPr>
            <w:tcW w:w="260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62DC7082" w14:textId="77777777" w:rsidR="0035111F" w:rsidRPr="00625AFA" w:rsidRDefault="0035111F" w:rsidP="0035111F">
            <w:pPr>
              <w:spacing w:after="120"/>
            </w:pPr>
            <w:r w:rsidRPr="00625AFA">
              <w:rPr>
                <w:lang w:eastAsia="sv-SE"/>
              </w:rPr>
              <w:t>SCS</w:t>
            </w:r>
          </w:p>
        </w:tc>
        <w:tc>
          <w:tcPr>
            <w:tcW w:w="5940" w:type="dxa"/>
            <w:vMerge/>
            <w:tcBorders>
              <w:top w:val="nil"/>
              <w:left w:val="nil"/>
              <w:bottom w:val="single" w:sz="8" w:space="0" w:color="000000"/>
              <w:right w:val="single" w:sz="8" w:space="0" w:color="000000"/>
            </w:tcBorders>
            <w:vAlign w:val="center"/>
            <w:hideMark/>
          </w:tcPr>
          <w:p w14:paraId="3DD5280F" w14:textId="77777777" w:rsidR="0035111F" w:rsidRPr="00625AFA" w:rsidRDefault="0035111F" w:rsidP="0035111F">
            <w:pPr>
              <w:spacing w:after="120"/>
              <w:rPr>
                <w:rFonts w:eastAsia="Calibri"/>
              </w:rPr>
            </w:pPr>
          </w:p>
        </w:tc>
      </w:tr>
      <w:tr w:rsidR="0035111F" w:rsidRPr="00625AFA" w14:paraId="2A5029F9" w14:textId="77777777" w:rsidTr="0035111F">
        <w:trPr>
          <w:trHeight w:val="293"/>
          <w:jc w:val="center"/>
        </w:trPr>
        <w:tc>
          <w:tcPr>
            <w:tcW w:w="260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6DF53F29" w14:textId="77777777" w:rsidR="0035111F" w:rsidRPr="00625AFA" w:rsidRDefault="0035111F" w:rsidP="0035111F">
            <w:pPr>
              <w:spacing w:after="120"/>
              <w:rPr>
                <w:lang w:eastAsia="sv-SE"/>
              </w:rPr>
            </w:pPr>
            <w:r w:rsidRPr="00625AFA">
              <w:t xml:space="preserve">Simulation bandwidth </w:t>
            </w:r>
          </w:p>
        </w:tc>
        <w:tc>
          <w:tcPr>
            <w:tcW w:w="5940" w:type="dxa"/>
            <w:vMerge/>
            <w:tcBorders>
              <w:top w:val="nil"/>
              <w:left w:val="nil"/>
              <w:bottom w:val="single" w:sz="8" w:space="0" w:color="000000"/>
              <w:right w:val="single" w:sz="8" w:space="0" w:color="000000"/>
            </w:tcBorders>
            <w:vAlign w:val="center"/>
            <w:hideMark/>
          </w:tcPr>
          <w:p w14:paraId="7484EB9F" w14:textId="77777777" w:rsidR="0035111F" w:rsidRPr="00625AFA" w:rsidRDefault="0035111F" w:rsidP="0035111F">
            <w:pPr>
              <w:spacing w:after="120"/>
              <w:rPr>
                <w:rFonts w:eastAsia="Calibri"/>
              </w:rPr>
            </w:pPr>
          </w:p>
        </w:tc>
      </w:tr>
      <w:tr w:rsidR="0035111F" w:rsidRPr="00625AFA" w14:paraId="49A503FC" w14:textId="77777777" w:rsidTr="0035111F">
        <w:trPr>
          <w:trHeight w:val="293"/>
          <w:jc w:val="center"/>
        </w:trPr>
        <w:tc>
          <w:tcPr>
            <w:tcW w:w="260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0670EFF" w14:textId="77777777" w:rsidR="0035111F" w:rsidRPr="00625AFA" w:rsidRDefault="0035111F" w:rsidP="0035111F">
            <w:pPr>
              <w:spacing w:after="120"/>
              <w:rPr>
                <w:lang w:eastAsia="ko-KR"/>
              </w:rPr>
            </w:pPr>
            <w:r w:rsidRPr="00625AFA">
              <w:t>BS antenna height</w:t>
            </w:r>
          </w:p>
        </w:tc>
        <w:tc>
          <w:tcPr>
            <w:tcW w:w="59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CB728CC" w14:textId="77777777" w:rsidR="0035111F" w:rsidRPr="00625AFA" w:rsidRDefault="0035111F" w:rsidP="0035111F">
            <w:pPr>
              <w:spacing w:after="120"/>
            </w:pPr>
            <w:r w:rsidRPr="00625AFA">
              <w:t>25 m</w:t>
            </w:r>
          </w:p>
        </w:tc>
      </w:tr>
      <w:tr w:rsidR="0035111F" w:rsidRPr="00625AFA" w14:paraId="4A564CA1" w14:textId="77777777" w:rsidTr="0035111F">
        <w:trPr>
          <w:trHeight w:val="293"/>
          <w:jc w:val="center"/>
        </w:trPr>
        <w:tc>
          <w:tcPr>
            <w:tcW w:w="260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A96A759" w14:textId="77777777" w:rsidR="0035111F" w:rsidRPr="00625AFA" w:rsidRDefault="0035111F" w:rsidP="0035111F">
            <w:pPr>
              <w:spacing w:after="120"/>
            </w:pPr>
            <w:r w:rsidRPr="00625AFA">
              <w:t>UE height</w:t>
            </w:r>
          </w:p>
        </w:tc>
        <w:tc>
          <w:tcPr>
            <w:tcW w:w="59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09EE223" w14:textId="77777777" w:rsidR="0035111F" w:rsidRPr="00625AFA" w:rsidRDefault="0035111F" w:rsidP="0035111F">
            <w:pPr>
              <w:spacing w:after="120"/>
            </w:pPr>
            <w:r w:rsidRPr="00625AFA">
              <w:t xml:space="preserve">1.5m </w:t>
            </w:r>
          </w:p>
        </w:tc>
      </w:tr>
      <w:tr w:rsidR="0035111F" w:rsidRPr="00625AFA" w14:paraId="70222F02" w14:textId="77777777" w:rsidTr="0035111F">
        <w:trPr>
          <w:trHeight w:val="293"/>
          <w:jc w:val="center"/>
        </w:trPr>
        <w:tc>
          <w:tcPr>
            <w:tcW w:w="260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BC69640" w14:textId="77777777" w:rsidR="0035111F" w:rsidRPr="00625AFA" w:rsidRDefault="0035111F" w:rsidP="0035111F">
            <w:pPr>
              <w:spacing w:after="120"/>
            </w:pPr>
            <w:r w:rsidRPr="00625AFA">
              <w:t>TRP transmit power</w:t>
            </w:r>
          </w:p>
        </w:tc>
        <w:tc>
          <w:tcPr>
            <w:tcW w:w="59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C7F0651" w14:textId="77777777" w:rsidR="0035111F" w:rsidRPr="00625AFA" w:rsidRDefault="0035111F" w:rsidP="0035111F">
            <w:pPr>
              <w:spacing w:after="120"/>
            </w:pPr>
            <w:r w:rsidRPr="00625AFA">
              <w:t>46 dBm for 10MHz</w:t>
            </w:r>
          </w:p>
        </w:tc>
      </w:tr>
      <w:tr w:rsidR="0035111F" w:rsidRPr="00625AFA" w14:paraId="3698DE11" w14:textId="77777777" w:rsidTr="0035111F">
        <w:trPr>
          <w:trHeight w:val="293"/>
          <w:jc w:val="center"/>
        </w:trPr>
        <w:tc>
          <w:tcPr>
            <w:tcW w:w="260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A725AE8" w14:textId="77777777" w:rsidR="0035111F" w:rsidRPr="00625AFA" w:rsidRDefault="0035111F" w:rsidP="0035111F">
            <w:pPr>
              <w:spacing w:after="120"/>
            </w:pPr>
            <w:r w:rsidRPr="00625AFA">
              <w:t>Scenario</w:t>
            </w:r>
          </w:p>
        </w:tc>
        <w:tc>
          <w:tcPr>
            <w:tcW w:w="59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01667CC" w14:textId="77777777" w:rsidR="0035111F" w:rsidRPr="00625AFA" w:rsidRDefault="0035111F" w:rsidP="0035111F">
            <w:pPr>
              <w:spacing w:after="120"/>
            </w:pPr>
            <w:r w:rsidRPr="00625AFA">
              <w:t>Urban Macro</w:t>
            </w:r>
          </w:p>
        </w:tc>
      </w:tr>
      <w:tr w:rsidR="0035111F" w:rsidRPr="00625AFA" w14:paraId="16B2099D" w14:textId="77777777" w:rsidTr="0035111F">
        <w:trPr>
          <w:trHeight w:val="293"/>
          <w:jc w:val="center"/>
        </w:trPr>
        <w:tc>
          <w:tcPr>
            <w:tcW w:w="260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18C0DAA" w14:textId="77777777" w:rsidR="0035111F" w:rsidRPr="00625AFA" w:rsidRDefault="0035111F" w:rsidP="0035111F">
            <w:pPr>
              <w:spacing w:after="120"/>
            </w:pPr>
            <w:r w:rsidRPr="00625AFA">
              <w:t>ISD</w:t>
            </w:r>
          </w:p>
        </w:tc>
        <w:tc>
          <w:tcPr>
            <w:tcW w:w="59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4F50448" w14:textId="77777777" w:rsidR="0035111F" w:rsidRPr="00625AFA" w:rsidRDefault="0035111F" w:rsidP="0035111F">
            <w:pPr>
              <w:spacing w:after="120"/>
            </w:pPr>
            <w:r w:rsidRPr="00625AFA">
              <w:t>500m</w:t>
            </w:r>
          </w:p>
        </w:tc>
      </w:tr>
      <w:tr w:rsidR="0035111F" w:rsidRPr="00625AFA" w14:paraId="6B7B420A" w14:textId="77777777" w:rsidTr="0035111F">
        <w:trPr>
          <w:trHeight w:val="506"/>
          <w:jc w:val="center"/>
        </w:trPr>
        <w:tc>
          <w:tcPr>
            <w:tcW w:w="260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7277C24" w14:textId="77777777" w:rsidR="0035111F" w:rsidRPr="00625AFA" w:rsidRDefault="0035111F" w:rsidP="0035111F">
            <w:pPr>
              <w:spacing w:after="120"/>
            </w:pPr>
            <w:r w:rsidRPr="00625AFA">
              <w:t>TRP antenna configuration</w:t>
            </w:r>
          </w:p>
        </w:tc>
        <w:tc>
          <w:tcPr>
            <w:tcW w:w="59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0D23C15" w14:textId="77777777" w:rsidR="0035111F" w:rsidRPr="00625AFA" w:rsidRDefault="0035111F" w:rsidP="0035111F">
            <w:pPr>
              <w:spacing w:after="120"/>
            </w:pPr>
            <w:r w:rsidRPr="00625AFA">
              <w:t>(</w:t>
            </w:r>
            <w:proofErr w:type="spellStart"/>
            <w:proofErr w:type="gramStart"/>
            <w:r w:rsidRPr="00625AFA">
              <w:t>M,N</w:t>
            </w:r>
            <w:proofErr w:type="gramEnd"/>
            <w:r w:rsidRPr="00625AFA">
              <w:t>,P,Mg,Ng;Mp,Np</w:t>
            </w:r>
            <w:proofErr w:type="spellEnd"/>
            <w:r w:rsidRPr="00625AFA">
              <w:t>)= (1,2,2,1,1;1,1) for 700MHz</w:t>
            </w:r>
          </w:p>
          <w:p w14:paraId="2C57C4A7" w14:textId="77777777" w:rsidR="0035111F" w:rsidRPr="00625AFA" w:rsidRDefault="0035111F" w:rsidP="0035111F">
            <w:pPr>
              <w:spacing w:after="120"/>
            </w:pPr>
            <w:r w:rsidRPr="00625AFA">
              <w:t>(</w:t>
            </w:r>
            <w:proofErr w:type="spellStart"/>
            <w:proofErr w:type="gramStart"/>
            <w:r w:rsidRPr="00625AFA">
              <w:t>M,N</w:t>
            </w:r>
            <w:proofErr w:type="gramEnd"/>
            <w:r w:rsidRPr="00625AFA">
              <w:t>,P,Mg,Ng;Mp,Np</w:t>
            </w:r>
            <w:proofErr w:type="spellEnd"/>
            <w:r w:rsidRPr="00625AFA">
              <w:t>)= (2,8,2,1,1;1,1) for 2GHz</w:t>
            </w:r>
          </w:p>
          <w:p w14:paraId="3E1FF809" w14:textId="77777777" w:rsidR="0035111F" w:rsidRPr="00625AFA" w:rsidRDefault="0035111F" w:rsidP="0035111F">
            <w:pPr>
              <w:spacing w:after="120"/>
            </w:pPr>
            <w:r w:rsidRPr="00625AFA">
              <w:t>(</w:t>
            </w:r>
            <w:proofErr w:type="spellStart"/>
            <w:r w:rsidRPr="00625AFA">
              <w:t>M,N,P,Mg,Ng;Mp,Np</w:t>
            </w:r>
            <w:proofErr w:type="spellEnd"/>
            <w:r w:rsidRPr="00625AFA">
              <w:t>)= (8,4,2,1,1;1,1) for 4GHz</w:t>
            </w:r>
          </w:p>
        </w:tc>
      </w:tr>
      <w:tr w:rsidR="0035111F" w:rsidRPr="00625AFA" w14:paraId="58F862AB" w14:textId="77777777" w:rsidTr="0035111F">
        <w:trPr>
          <w:trHeight w:val="506"/>
          <w:jc w:val="center"/>
        </w:trPr>
        <w:tc>
          <w:tcPr>
            <w:tcW w:w="260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2A1727D" w14:textId="77777777" w:rsidR="0035111F" w:rsidRPr="00625AFA" w:rsidRDefault="0035111F" w:rsidP="0035111F">
            <w:pPr>
              <w:spacing w:after="120"/>
            </w:pPr>
            <w:r w:rsidRPr="00625AFA">
              <w:t>UE antenna configuration</w:t>
            </w:r>
          </w:p>
        </w:tc>
        <w:tc>
          <w:tcPr>
            <w:tcW w:w="59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6B2252A" w14:textId="77777777" w:rsidR="0035111F" w:rsidRPr="00625AFA" w:rsidRDefault="0035111F" w:rsidP="0035111F">
            <w:pPr>
              <w:spacing w:after="120"/>
            </w:pPr>
            <w:r w:rsidRPr="00625AFA">
              <w:t>(</w:t>
            </w:r>
            <w:proofErr w:type="spellStart"/>
            <w:proofErr w:type="gramStart"/>
            <w:r w:rsidRPr="00625AFA">
              <w:t>M,N</w:t>
            </w:r>
            <w:proofErr w:type="gramEnd"/>
            <w:r w:rsidRPr="00625AFA">
              <w:t>,P,Mg,Ng;Mp,Np</w:t>
            </w:r>
            <w:proofErr w:type="spellEnd"/>
            <w:r w:rsidRPr="00625AFA">
              <w:t>)= (1,1,2,1,1;1,1) for 700MHz/2GHz</w:t>
            </w:r>
          </w:p>
          <w:p w14:paraId="6B488A8E" w14:textId="77777777" w:rsidR="0035111F" w:rsidRPr="00625AFA" w:rsidRDefault="0035111F" w:rsidP="0035111F">
            <w:pPr>
              <w:spacing w:after="120"/>
            </w:pPr>
            <w:r w:rsidRPr="00625AFA">
              <w:t>(</w:t>
            </w:r>
            <w:proofErr w:type="spellStart"/>
            <w:r w:rsidRPr="00625AFA">
              <w:t>M,N,P,Mg,Ng;Mp,Np</w:t>
            </w:r>
            <w:proofErr w:type="spellEnd"/>
            <w:r w:rsidRPr="00625AFA">
              <w:t>)= (1,2,2,1,1;1,1) for 4GHz</w:t>
            </w:r>
          </w:p>
        </w:tc>
      </w:tr>
      <w:tr w:rsidR="0035111F" w:rsidRPr="00625AFA" w14:paraId="15D95949" w14:textId="77777777" w:rsidTr="0035111F">
        <w:trPr>
          <w:trHeight w:val="293"/>
          <w:jc w:val="center"/>
        </w:trPr>
        <w:tc>
          <w:tcPr>
            <w:tcW w:w="260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BEE2857" w14:textId="77777777" w:rsidR="0035111F" w:rsidRPr="00625AFA" w:rsidRDefault="0035111F" w:rsidP="0035111F">
            <w:pPr>
              <w:spacing w:after="120"/>
            </w:pPr>
            <w:r w:rsidRPr="00625AFA">
              <w:t>Device deployment</w:t>
            </w:r>
          </w:p>
        </w:tc>
        <w:tc>
          <w:tcPr>
            <w:tcW w:w="59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A8E72DE" w14:textId="77777777" w:rsidR="0035111F" w:rsidRPr="00625AFA" w:rsidRDefault="0035111F" w:rsidP="0035111F">
            <w:pPr>
              <w:spacing w:after="120"/>
            </w:pPr>
            <w:r w:rsidRPr="00625AFA">
              <w:t xml:space="preserve">80% indoor, 20% outdoor </w:t>
            </w:r>
          </w:p>
        </w:tc>
      </w:tr>
      <w:tr w:rsidR="0035111F" w:rsidRPr="00625AFA" w14:paraId="73482E4C" w14:textId="77777777" w:rsidTr="0035111F">
        <w:trPr>
          <w:trHeight w:val="278"/>
          <w:jc w:val="center"/>
        </w:trPr>
        <w:tc>
          <w:tcPr>
            <w:tcW w:w="260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E43068F" w14:textId="77777777" w:rsidR="0035111F" w:rsidRPr="00625AFA" w:rsidRDefault="0035111F" w:rsidP="0035111F">
            <w:pPr>
              <w:spacing w:after="120"/>
            </w:pPr>
            <w:r w:rsidRPr="00625AFA">
              <w:t>UE speeds of interest</w:t>
            </w:r>
          </w:p>
        </w:tc>
        <w:tc>
          <w:tcPr>
            <w:tcW w:w="59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C5F68E6" w14:textId="77777777" w:rsidR="0035111F" w:rsidRPr="00625AFA" w:rsidRDefault="0035111F" w:rsidP="0035111F">
            <w:pPr>
              <w:spacing w:after="120"/>
            </w:pPr>
            <w:r w:rsidRPr="00625AFA">
              <w:t>Indoor users: 3km/h</w:t>
            </w:r>
          </w:p>
        </w:tc>
      </w:tr>
      <w:tr w:rsidR="0035111F" w:rsidRPr="00625AFA" w14:paraId="0966BECD" w14:textId="77777777" w:rsidTr="0035111F">
        <w:trPr>
          <w:trHeight w:val="293"/>
          <w:jc w:val="center"/>
        </w:trPr>
        <w:tc>
          <w:tcPr>
            <w:tcW w:w="2600" w:type="dxa"/>
            <w:vMerge/>
            <w:tcBorders>
              <w:top w:val="nil"/>
              <w:left w:val="single" w:sz="8" w:space="0" w:color="000000"/>
              <w:bottom w:val="single" w:sz="8" w:space="0" w:color="000000"/>
              <w:right w:val="single" w:sz="8" w:space="0" w:color="000000"/>
            </w:tcBorders>
            <w:vAlign w:val="center"/>
            <w:hideMark/>
          </w:tcPr>
          <w:p w14:paraId="3325056F" w14:textId="77777777" w:rsidR="0035111F" w:rsidRPr="00625AFA" w:rsidRDefault="0035111F" w:rsidP="0035111F">
            <w:pPr>
              <w:spacing w:after="120"/>
              <w:rPr>
                <w:rFonts w:eastAsia="Calibri"/>
              </w:rPr>
            </w:pPr>
          </w:p>
        </w:tc>
        <w:tc>
          <w:tcPr>
            <w:tcW w:w="59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E4E357D" w14:textId="77777777" w:rsidR="0035111F" w:rsidRPr="00625AFA" w:rsidRDefault="0035111F" w:rsidP="0035111F">
            <w:pPr>
              <w:spacing w:after="120"/>
            </w:pPr>
            <w:r w:rsidRPr="00625AFA">
              <w:t>Outdoor users (in-car): 30 km/h</w:t>
            </w:r>
          </w:p>
        </w:tc>
      </w:tr>
      <w:tr w:rsidR="0035111F" w:rsidRPr="00625AFA" w14:paraId="6B035B62" w14:textId="77777777" w:rsidTr="0035111F">
        <w:trPr>
          <w:trHeight w:val="293"/>
          <w:jc w:val="center"/>
        </w:trPr>
        <w:tc>
          <w:tcPr>
            <w:tcW w:w="260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5B26F67" w14:textId="77777777" w:rsidR="0035111F" w:rsidRPr="00625AFA" w:rsidRDefault="0035111F" w:rsidP="0035111F">
            <w:pPr>
              <w:spacing w:after="120"/>
            </w:pPr>
            <w:r w:rsidRPr="00625AFA">
              <w:t>BS noise figure</w:t>
            </w:r>
          </w:p>
        </w:tc>
        <w:tc>
          <w:tcPr>
            <w:tcW w:w="59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9688D58" w14:textId="77777777" w:rsidR="0035111F" w:rsidRPr="00625AFA" w:rsidRDefault="0035111F" w:rsidP="0035111F">
            <w:pPr>
              <w:spacing w:after="120"/>
            </w:pPr>
            <w:r w:rsidRPr="00625AFA">
              <w:t>5 dB</w:t>
            </w:r>
          </w:p>
        </w:tc>
      </w:tr>
      <w:tr w:rsidR="0035111F" w:rsidRPr="00625AFA" w14:paraId="77D8C3F7" w14:textId="77777777" w:rsidTr="0035111F">
        <w:trPr>
          <w:trHeight w:val="293"/>
          <w:jc w:val="center"/>
        </w:trPr>
        <w:tc>
          <w:tcPr>
            <w:tcW w:w="260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AD5A673" w14:textId="77777777" w:rsidR="0035111F" w:rsidRPr="00625AFA" w:rsidRDefault="0035111F" w:rsidP="0035111F">
            <w:pPr>
              <w:spacing w:after="120"/>
            </w:pPr>
            <w:r w:rsidRPr="00625AFA">
              <w:t>BS antenna element gain</w:t>
            </w:r>
          </w:p>
        </w:tc>
        <w:tc>
          <w:tcPr>
            <w:tcW w:w="59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15F80B0" w14:textId="77777777" w:rsidR="0035111F" w:rsidRPr="00625AFA" w:rsidRDefault="0035111F" w:rsidP="0035111F">
            <w:pPr>
              <w:spacing w:after="120"/>
            </w:pPr>
            <w:r w:rsidRPr="00625AFA">
              <w:t xml:space="preserve">8 </w:t>
            </w:r>
            <w:proofErr w:type="spellStart"/>
            <w:r w:rsidRPr="00625AFA">
              <w:t>dBi</w:t>
            </w:r>
            <w:proofErr w:type="spellEnd"/>
          </w:p>
        </w:tc>
      </w:tr>
      <w:tr w:rsidR="0035111F" w:rsidRPr="00625AFA" w14:paraId="206539D4" w14:textId="77777777" w:rsidTr="0035111F">
        <w:trPr>
          <w:trHeight w:val="293"/>
          <w:jc w:val="center"/>
        </w:trPr>
        <w:tc>
          <w:tcPr>
            <w:tcW w:w="260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1E2C773" w14:textId="77777777" w:rsidR="0035111F" w:rsidRPr="00625AFA" w:rsidRDefault="0035111F" w:rsidP="0035111F">
            <w:pPr>
              <w:spacing w:after="120"/>
            </w:pPr>
            <w:r w:rsidRPr="00625AFA">
              <w:t>UE noise figure</w:t>
            </w:r>
          </w:p>
        </w:tc>
        <w:tc>
          <w:tcPr>
            <w:tcW w:w="59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40A7633" w14:textId="77777777" w:rsidR="0035111F" w:rsidRPr="00625AFA" w:rsidRDefault="0035111F" w:rsidP="0035111F">
            <w:pPr>
              <w:spacing w:after="120"/>
            </w:pPr>
            <w:r w:rsidRPr="00625AFA">
              <w:t>9 dB</w:t>
            </w:r>
          </w:p>
        </w:tc>
      </w:tr>
      <w:tr w:rsidR="0035111F" w:rsidRPr="00625AFA" w14:paraId="415F0BF6" w14:textId="77777777" w:rsidTr="0035111F">
        <w:trPr>
          <w:trHeight w:val="293"/>
          <w:jc w:val="center"/>
        </w:trPr>
        <w:tc>
          <w:tcPr>
            <w:tcW w:w="260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6682F70" w14:textId="77777777" w:rsidR="0035111F" w:rsidRPr="00625AFA" w:rsidRDefault="0035111F" w:rsidP="0035111F">
            <w:pPr>
              <w:spacing w:after="120"/>
            </w:pPr>
            <w:r w:rsidRPr="00625AFA">
              <w:t>Thermal noise level</w:t>
            </w:r>
          </w:p>
        </w:tc>
        <w:tc>
          <w:tcPr>
            <w:tcW w:w="59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5F0C915" w14:textId="77777777" w:rsidR="0035111F" w:rsidRPr="00625AFA" w:rsidRDefault="0035111F" w:rsidP="0035111F">
            <w:pPr>
              <w:spacing w:after="120"/>
            </w:pPr>
            <w:r w:rsidRPr="00625AFA">
              <w:t>-174 dBm/Hz</w:t>
            </w:r>
          </w:p>
        </w:tc>
      </w:tr>
      <w:tr w:rsidR="0035111F" w:rsidRPr="00625AFA" w14:paraId="713D664B" w14:textId="77777777" w:rsidTr="0035111F">
        <w:trPr>
          <w:trHeight w:val="293"/>
          <w:jc w:val="center"/>
        </w:trPr>
        <w:tc>
          <w:tcPr>
            <w:tcW w:w="260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765AB454" w14:textId="77777777" w:rsidR="0035111F" w:rsidRPr="00625AFA" w:rsidRDefault="0035111F" w:rsidP="0035111F">
            <w:pPr>
              <w:spacing w:after="120"/>
            </w:pPr>
            <w:r w:rsidRPr="00625AFA">
              <w:t>Traffic</w:t>
            </w:r>
          </w:p>
        </w:tc>
        <w:tc>
          <w:tcPr>
            <w:tcW w:w="59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10C50429" w14:textId="77777777" w:rsidR="0035111F" w:rsidRPr="00625AFA" w:rsidRDefault="0035111F" w:rsidP="0035111F">
            <w:pPr>
              <w:spacing w:after="120"/>
            </w:pPr>
            <w:r w:rsidRPr="00625AFA">
              <w:t>Full Buffer(baseline), FTP model 1 or 3 up to company</w:t>
            </w:r>
          </w:p>
        </w:tc>
      </w:tr>
      <w:tr w:rsidR="0035111F" w:rsidRPr="00625AFA" w14:paraId="4B7B579D" w14:textId="77777777" w:rsidTr="0035111F">
        <w:trPr>
          <w:trHeight w:val="293"/>
          <w:jc w:val="center"/>
        </w:trPr>
        <w:tc>
          <w:tcPr>
            <w:tcW w:w="260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B8A3D6F" w14:textId="77777777" w:rsidR="0035111F" w:rsidRPr="00625AFA" w:rsidRDefault="0035111F" w:rsidP="0035111F">
            <w:pPr>
              <w:spacing w:after="120"/>
            </w:pPr>
            <w:r w:rsidRPr="00625AFA">
              <w:t>Macro sites</w:t>
            </w:r>
          </w:p>
        </w:tc>
        <w:tc>
          <w:tcPr>
            <w:tcW w:w="59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163C4A2" w14:textId="77777777" w:rsidR="0035111F" w:rsidRPr="00625AFA" w:rsidRDefault="0035111F" w:rsidP="0035111F">
            <w:pPr>
              <w:spacing w:after="120"/>
            </w:pPr>
            <w:r w:rsidRPr="00625AFA">
              <w:t>19</w:t>
            </w:r>
          </w:p>
        </w:tc>
      </w:tr>
      <w:tr w:rsidR="0035111F" w:rsidRPr="00625AFA" w14:paraId="444362F7" w14:textId="77777777" w:rsidTr="0035111F">
        <w:trPr>
          <w:trHeight w:val="293"/>
          <w:jc w:val="center"/>
        </w:trPr>
        <w:tc>
          <w:tcPr>
            <w:tcW w:w="260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5DCF6EE" w14:textId="77777777" w:rsidR="0035111F" w:rsidRPr="00625AFA" w:rsidRDefault="0035111F" w:rsidP="0035111F">
            <w:pPr>
              <w:spacing w:after="120"/>
            </w:pPr>
            <w:r w:rsidRPr="00625AFA">
              <w:t>Number of UEs per cell</w:t>
            </w:r>
          </w:p>
        </w:tc>
        <w:tc>
          <w:tcPr>
            <w:tcW w:w="59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8F9DA96" w14:textId="77777777" w:rsidR="0035111F" w:rsidRPr="00625AFA" w:rsidRDefault="0035111F" w:rsidP="0035111F">
            <w:pPr>
              <w:spacing w:after="120"/>
            </w:pPr>
            <w:r w:rsidRPr="00625AFA">
              <w:t xml:space="preserve">10/15/20 UEs  </w:t>
            </w:r>
          </w:p>
        </w:tc>
      </w:tr>
      <w:tr w:rsidR="0035111F" w:rsidRPr="00625AFA" w14:paraId="0BCC638F" w14:textId="77777777" w:rsidTr="0035111F">
        <w:trPr>
          <w:trHeight w:val="293"/>
          <w:jc w:val="center"/>
        </w:trPr>
        <w:tc>
          <w:tcPr>
            <w:tcW w:w="260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8387997" w14:textId="77777777" w:rsidR="0035111F" w:rsidRPr="00625AFA" w:rsidRDefault="0035111F" w:rsidP="0035111F">
            <w:pPr>
              <w:spacing w:after="120"/>
            </w:pPr>
            <w:proofErr w:type="spellStart"/>
            <w:r w:rsidRPr="00625AFA">
              <w:t>Downtilt</w:t>
            </w:r>
            <w:proofErr w:type="spellEnd"/>
          </w:p>
        </w:tc>
        <w:tc>
          <w:tcPr>
            <w:tcW w:w="59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99D8A38" w14:textId="77777777" w:rsidR="0035111F" w:rsidRPr="00625AFA" w:rsidRDefault="0035111F" w:rsidP="0035111F">
            <w:pPr>
              <w:spacing w:after="120"/>
            </w:pPr>
            <w:r w:rsidRPr="00625AFA">
              <w:t>102°</w:t>
            </w:r>
          </w:p>
        </w:tc>
      </w:tr>
      <w:tr w:rsidR="0035111F" w:rsidRPr="00625AFA" w14:paraId="4B76EDA4" w14:textId="77777777" w:rsidTr="0035111F">
        <w:trPr>
          <w:trHeight w:val="293"/>
          <w:jc w:val="center"/>
        </w:trPr>
        <w:tc>
          <w:tcPr>
            <w:tcW w:w="260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B1416ED" w14:textId="77777777" w:rsidR="0035111F" w:rsidRPr="00625AFA" w:rsidRDefault="0035111F" w:rsidP="0035111F">
            <w:pPr>
              <w:spacing w:after="120"/>
            </w:pPr>
            <w:r w:rsidRPr="00625AFA">
              <w:t>Minimum BS to UE distance</w:t>
            </w:r>
          </w:p>
        </w:tc>
        <w:tc>
          <w:tcPr>
            <w:tcW w:w="59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CC061DC" w14:textId="77777777" w:rsidR="0035111F" w:rsidRPr="00625AFA" w:rsidRDefault="0035111F" w:rsidP="0035111F">
            <w:pPr>
              <w:spacing w:after="120"/>
            </w:pPr>
            <w:r w:rsidRPr="00625AFA">
              <w:t>35m</w:t>
            </w:r>
          </w:p>
        </w:tc>
      </w:tr>
    </w:tbl>
    <w:p w14:paraId="773F4086" w14:textId="77777777" w:rsidR="00B81A83" w:rsidRPr="007D50AB" w:rsidRDefault="00B81A83" w:rsidP="007C0C50">
      <w:pPr>
        <w:pStyle w:val="Reference0"/>
        <w:numPr>
          <w:ilvl w:val="0"/>
          <w:numId w:val="0"/>
        </w:numPr>
        <w:spacing w:after="60"/>
        <w:rPr>
          <w:b/>
          <w:bCs/>
          <w:u w:val="single"/>
        </w:rPr>
      </w:pPr>
    </w:p>
    <w:sectPr w:rsidR="00B81A83" w:rsidRPr="007D50AB" w:rsidSect="005423F6">
      <w:headerReference w:type="default" r:id="rId13"/>
      <w:footerReference w:type="even" r:id="rId14"/>
      <w:footerReference w:type="default" r:id="rId15"/>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A587D0" w14:textId="77777777" w:rsidR="00376F06" w:rsidRPr="00C47AD2" w:rsidRDefault="00376F06">
      <w:pPr>
        <w:rPr>
          <w:rFonts w:ascii="Arial" w:hAnsi="Arial"/>
          <w:sz w:val="12"/>
        </w:rPr>
      </w:pPr>
      <w:r>
        <w:separator/>
      </w:r>
    </w:p>
  </w:endnote>
  <w:endnote w:type="continuationSeparator" w:id="0">
    <w:p w14:paraId="40268955" w14:textId="77777777" w:rsidR="00376F06" w:rsidRPr="00C47AD2" w:rsidRDefault="00376F06">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Dotum">
    <w:altName w:val="Malgun Gothic Semilight"/>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F3E7A" w14:textId="77777777" w:rsidR="00503BC9" w:rsidRDefault="00503BC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CC9A27" w14:textId="77777777" w:rsidR="00503BC9" w:rsidRDefault="00503BC9"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28082" w14:textId="230A0C98" w:rsidR="00503BC9" w:rsidRDefault="00503BC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C7E5B">
      <w:rPr>
        <w:rStyle w:val="PageNumber"/>
      </w:rPr>
      <w:t>1</w:t>
    </w:r>
    <w:r>
      <w:rPr>
        <w:rStyle w:val="PageNumber"/>
      </w:rPr>
      <w:fldChar w:fldCharType="end"/>
    </w:r>
  </w:p>
  <w:p w14:paraId="3498F67C" w14:textId="77777777" w:rsidR="00503BC9" w:rsidRDefault="00503BC9"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131E7" w14:textId="77777777" w:rsidR="00376F06" w:rsidRPr="00C47AD2" w:rsidRDefault="00376F06">
      <w:pPr>
        <w:rPr>
          <w:rFonts w:ascii="Arial" w:hAnsi="Arial"/>
          <w:sz w:val="12"/>
        </w:rPr>
      </w:pPr>
      <w:r>
        <w:separator/>
      </w:r>
    </w:p>
  </w:footnote>
  <w:footnote w:type="continuationSeparator" w:id="0">
    <w:p w14:paraId="2917A9BD" w14:textId="77777777" w:rsidR="00376F06" w:rsidRPr="00C47AD2" w:rsidRDefault="00376F06">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A3B03" w14:textId="77777777" w:rsidR="00503BC9" w:rsidRDefault="00503BC9">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A6D3C17"/>
    <w:multiLevelType w:val="hybridMultilevel"/>
    <w:tmpl w:val="EF1CA7A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EB72FA"/>
    <w:multiLevelType w:val="hybridMultilevel"/>
    <w:tmpl w:val="3AE8235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EB6107B"/>
    <w:multiLevelType w:val="hybridMultilevel"/>
    <w:tmpl w:val="6670451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C866F90"/>
    <w:multiLevelType w:val="hybridMultilevel"/>
    <w:tmpl w:val="798EC792"/>
    <w:lvl w:ilvl="0" w:tplc="63C4D448">
      <w:start w:val="2"/>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D434947"/>
    <w:multiLevelType w:val="hybridMultilevel"/>
    <w:tmpl w:val="F6D281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B361E4"/>
    <w:multiLevelType w:val="hybridMultilevel"/>
    <w:tmpl w:val="52BC6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D206DFF"/>
    <w:multiLevelType w:val="hybridMultilevel"/>
    <w:tmpl w:val="3AE823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9442D9"/>
    <w:multiLevelType w:val="hybridMultilevel"/>
    <w:tmpl w:val="39024F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82C3657"/>
    <w:multiLevelType w:val="hybridMultilevel"/>
    <w:tmpl w:val="BC7C5A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437C3FAB"/>
    <w:multiLevelType w:val="hybridMultilevel"/>
    <w:tmpl w:val="3AE823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2A37ABE"/>
    <w:multiLevelType w:val="hybridMultilevel"/>
    <w:tmpl w:val="3AE823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3" w15:restartNumberingAfterBreak="0">
    <w:nsid w:val="589D4EA9"/>
    <w:multiLevelType w:val="hybridMultilevel"/>
    <w:tmpl w:val="623E691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95C3B08"/>
    <w:multiLevelType w:val="hybridMultilevel"/>
    <w:tmpl w:val="3AE823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D1240B"/>
    <w:multiLevelType w:val="hybridMultilevel"/>
    <w:tmpl w:val="CEBA39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1" w15:restartNumberingAfterBreak="0">
    <w:nsid w:val="7A3818D9"/>
    <w:multiLevelType w:val="hybridMultilevel"/>
    <w:tmpl w:val="3AE8235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370C20"/>
    <w:multiLevelType w:val="hybridMultilevel"/>
    <w:tmpl w:val="3AE823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4"/>
  </w:num>
  <w:num w:numId="5">
    <w:abstractNumId w:val="19"/>
  </w:num>
  <w:num w:numId="6">
    <w:abstractNumId w:val="34"/>
  </w:num>
  <w:num w:numId="7">
    <w:abstractNumId w:val="20"/>
  </w:num>
  <w:num w:numId="8">
    <w:abstractNumId w:val="18"/>
  </w:num>
  <w:num w:numId="9">
    <w:abstractNumId w:val="29"/>
  </w:num>
  <w:num w:numId="10">
    <w:abstractNumId w:val="6"/>
  </w:num>
  <w:num w:numId="11">
    <w:abstractNumId w:val="8"/>
  </w:num>
  <w:num w:numId="12">
    <w:abstractNumId w:val="3"/>
  </w:num>
  <w:num w:numId="13">
    <w:abstractNumId w:val="32"/>
  </w:num>
  <w:num w:numId="14">
    <w:abstractNumId w:val="22"/>
  </w:num>
  <w:num w:numId="15">
    <w:abstractNumId w:val="30"/>
  </w:num>
  <w:num w:numId="16">
    <w:abstractNumId w:val="2"/>
  </w:num>
  <w:num w:numId="17">
    <w:abstractNumId w:val="23"/>
  </w:num>
  <w:num w:numId="18">
    <w:abstractNumId w:val="24"/>
  </w:num>
  <w:num w:numId="19">
    <w:abstractNumId w:val="13"/>
  </w:num>
  <w:num w:numId="20">
    <w:abstractNumId w:val="15"/>
  </w:num>
  <w:num w:numId="21">
    <w:abstractNumId w:val="21"/>
  </w:num>
  <w:num w:numId="22">
    <w:abstractNumId w:val="12"/>
  </w:num>
  <w:num w:numId="23">
    <w:abstractNumId w:val="5"/>
  </w:num>
  <w:num w:numId="24">
    <w:abstractNumId w:val="33"/>
  </w:num>
  <w:num w:numId="25">
    <w:abstractNumId w:val="27"/>
  </w:num>
  <w:num w:numId="26">
    <w:abstractNumId w:val="7"/>
  </w:num>
  <w:num w:numId="27">
    <w:abstractNumId w:val="11"/>
  </w:num>
  <w:num w:numId="28">
    <w:abstractNumId w:val="26"/>
  </w:num>
  <w:num w:numId="29">
    <w:abstractNumId w:val="17"/>
  </w:num>
  <w:num w:numId="30">
    <w:abstractNumId w:val="25"/>
  </w:num>
  <w:num w:numId="31">
    <w:abstractNumId w:val="25"/>
  </w:num>
  <w:num w:numId="32">
    <w:abstractNumId w:val="9"/>
  </w:num>
  <w:num w:numId="33">
    <w:abstractNumId w:val="31"/>
  </w:num>
  <w:num w:numId="34">
    <w:abstractNumId w:val="4"/>
  </w:num>
  <w:num w:numId="35">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8CD"/>
    <w:rsid w:val="000022AD"/>
    <w:rsid w:val="000022D6"/>
    <w:rsid w:val="0000245A"/>
    <w:rsid w:val="00002521"/>
    <w:rsid w:val="00002613"/>
    <w:rsid w:val="0000265A"/>
    <w:rsid w:val="00002736"/>
    <w:rsid w:val="00002D7F"/>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CFC"/>
    <w:rsid w:val="00021D4F"/>
    <w:rsid w:val="00021FED"/>
    <w:rsid w:val="000226FB"/>
    <w:rsid w:val="000229AB"/>
    <w:rsid w:val="00022D96"/>
    <w:rsid w:val="0002325B"/>
    <w:rsid w:val="000233BE"/>
    <w:rsid w:val="00023709"/>
    <w:rsid w:val="0002398C"/>
    <w:rsid w:val="00023BE4"/>
    <w:rsid w:val="0002412E"/>
    <w:rsid w:val="00024218"/>
    <w:rsid w:val="0002427B"/>
    <w:rsid w:val="000243B9"/>
    <w:rsid w:val="000244DC"/>
    <w:rsid w:val="0002456B"/>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E4E"/>
    <w:rsid w:val="00026FE5"/>
    <w:rsid w:val="00027439"/>
    <w:rsid w:val="00027482"/>
    <w:rsid w:val="000274C7"/>
    <w:rsid w:val="000274EA"/>
    <w:rsid w:val="00027D95"/>
    <w:rsid w:val="000304B7"/>
    <w:rsid w:val="00030B05"/>
    <w:rsid w:val="00031138"/>
    <w:rsid w:val="0003116F"/>
    <w:rsid w:val="0003158C"/>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583"/>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6D0"/>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53D"/>
    <w:rsid w:val="00051645"/>
    <w:rsid w:val="000518B5"/>
    <w:rsid w:val="00051B67"/>
    <w:rsid w:val="00051FA6"/>
    <w:rsid w:val="00052366"/>
    <w:rsid w:val="0005237F"/>
    <w:rsid w:val="0005253D"/>
    <w:rsid w:val="00052A87"/>
    <w:rsid w:val="000530B3"/>
    <w:rsid w:val="0005348F"/>
    <w:rsid w:val="00053554"/>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4BB"/>
    <w:rsid w:val="000645CE"/>
    <w:rsid w:val="000646D2"/>
    <w:rsid w:val="000647FB"/>
    <w:rsid w:val="00064BA0"/>
    <w:rsid w:val="00064BB1"/>
    <w:rsid w:val="00064F15"/>
    <w:rsid w:val="00065279"/>
    <w:rsid w:val="00065AB6"/>
    <w:rsid w:val="00065F89"/>
    <w:rsid w:val="0006613F"/>
    <w:rsid w:val="00066157"/>
    <w:rsid w:val="00066272"/>
    <w:rsid w:val="000663D2"/>
    <w:rsid w:val="00066459"/>
    <w:rsid w:val="00066480"/>
    <w:rsid w:val="000665ED"/>
    <w:rsid w:val="00067190"/>
    <w:rsid w:val="000672BA"/>
    <w:rsid w:val="00067382"/>
    <w:rsid w:val="00067685"/>
    <w:rsid w:val="000677E4"/>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6D1"/>
    <w:rsid w:val="0008576E"/>
    <w:rsid w:val="00085929"/>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1E1F"/>
    <w:rsid w:val="000922D7"/>
    <w:rsid w:val="000922E0"/>
    <w:rsid w:val="0009282E"/>
    <w:rsid w:val="000932D9"/>
    <w:rsid w:val="00093302"/>
    <w:rsid w:val="000935BA"/>
    <w:rsid w:val="00093AAB"/>
    <w:rsid w:val="00093E39"/>
    <w:rsid w:val="00093FA8"/>
    <w:rsid w:val="000940A2"/>
    <w:rsid w:val="00094117"/>
    <w:rsid w:val="00094848"/>
    <w:rsid w:val="00095073"/>
    <w:rsid w:val="0009526C"/>
    <w:rsid w:val="000957A3"/>
    <w:rsid w:val="000958FF"/>
    <w:rsid w:val="00095E35"/>
    <w:rsid w:val="00096138"/>
    <w:rsid w:val="00096179"/>
    <w:rsid w:val="000963B3"/>
    <w:rsid w:val="000963BE"/>
    <w:rsid w:val="00096A98"/>
    <w:rsid w:val="000971A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31F"/>
    <w:rsid w:val="000A4518"/>
    <w:rsid w:val="000A49D0"/>
    <w:rsid w:val="000A4E27"/>
    <w:rsid w:val="000A5298"/>
    <w:rsid w:val="000A5491"/>
    <w:rsid w:val="000A5602"/>
    <w:rsid w:val="000A570D"/>
    <w:rsid w:val="000A5A0E"/>
    <w:rsid w:val="000A602B"/>
    <w:rsid w:val="000A6155"/>
    <w:rsid w:val="000A6309"/>
    <w:rsid w:val="000A69F2"/>
    <w:rsid w:val="000A6B59"/>
    <w:rsid w:val="000A6B88"/>
    <w:rsid w:val="000A6CB2"/>
    <w:rsid w:val="000A6F4B"/>
    <w:rsid w:val="000A72D1"/>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3F28"/>
    <w:rsid w:val="000B420A"/>
    <w:rsid w:val="000B4AF4"/>
    <w:rsid w:val="000B4CC1"/>
    <w:rsid w:val="000B5011"/>
    <w:rsid w:val="000B5139"/>
    <w:rsid w:val="000B5167"/>
    <w:rsid w:val="000B5538"/>
    <w:rsid w:val="000B571A"/>
    <w:rsid w:val="000B593D"/>
    <w:rsid w:val="000B59E7"/>
    <w:rsid w:val="000B5DA6"/>
    <w:rsid w:val="000B60DC"/>
    <w:rsid w:val="000B7057"/>
    <w:rsid w:val="000B70A9"/>
    <w:rsid w:val="000B70F5"/>
    <w:rsid w:val="000B7194"/>
    <w:rsid w:val="000B7603"/>
    <w:rsid w:val="000B77A4"/>
    <w:rsid w:val="000B7CD5"/>
    <w:rsid w:val="000C01FD"/>
    <w:rsid w:val="000C078D"/>
    <w:rsid w:val="000C0942"/>
    <w:rsid w:val="000C0CF9"/>
    <w:rsid w:val="000C0D8D"/>
    <w:rsid w:val="000C0F49"/>
    <w:rsid w:val="000C11A7"/>
    <w:rsid w:val="000C13C0"/>
    <w:rsid w:val="000C1A5D"/>
    <w:rsid w:val="000C286D"/>
    <w:rsid w:val="000C2AAE"/>
    <w:rsid w:val="000C2D2F"/>
    <w:rsid w:val="000C2F45"/>
    <w:rsid w:val="000C2F79"/>
    <w:rsid w:val="000C2FFC"/>
    <w:rsid w:val="000C31D0"/>
    <w:rsid w:val="000C335C"/>
    <w:rsid w:val="000C3782"/>
    <w:rsid w:val="000C3BEC"/>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006"/>
    <w:rsid w:val="000C7444"/>
    <w:rsid w:val="000C74BD"/>
    <w:rsid w:val="000C7929"/>
    <w:rsid w:val="000C7951"/>
    <w:rsid w:val="000C7B8A"/>
    <w:rsid w:val="000C7E15"/>
    <w:rsid w:val="000D0078"/>
    <w:rsid w:val="000D02BB"/>
    <w:rsid w:val="000D0435"/>
    <w:rsid w:val="000D05D3"/>
    <w:rsid w:val="000D07A0"/>
    <w:rsid w:val="000D09B3"/>
    <w:rsid w:val="000D0E41"/>
    <w:rsid w:val="000D121A"/>
    <w:rsid w:val="000D1342"/>
    <w:rsid w:val="000D1C01"/>
    <w:rsid w:val="000D1C42"/>
    <w:rsid w:val="000D230B"/>
    <w:rsid w:val="000D26DE"/>
    <w:rsid w:val="000D2AB8"/>
    <w:rsid w:val="000D2C00"/>
    <w:rsid w:val="000D2C30"/>
    <w:rsid w:val="000D2C4F"/>
    <w:rsid w:val="000D2E6A"/>
    <w:rsid w:val="000D3264"/>
    <w:rsid w:val="000D373E"/>
    <w:rsid w:val="000D3980"/>
    <w:rsid w:val="000D3B3D"/>
    <w:rsid w:val="000D3F69"/>
    <w:rsid w:val="000D40A7"/>
    <w:rsid w:val="000D4195"/>
    <w:rsid w:val="000D44AA"/>
    <w:rsid w:val="000D494B"/>
    <w:rsid w:val="000D4BF2"/>
    <w:rsid w:val="000D5A59"/>
    <w:rsid w:val="000D5AD6"/>
    <w:rsid w:val="000D60D8"/>
    <w:rsid w:val="000D61BA"/>
    <w:rsid w:val="000D6517"/>
    <w:rsid w:val="000D6B38"/>
    <w:rsid w:val="000D7129"/>
    <w:rsid w:val="000D7176"/>
    <w:rsid w:val="000D7178"/>
    <w:rsid w:val="000D783F"/>
    <w:rsid w:val="000E045F"/>
    <w:rsid w:val="000E06AD"/>
    <w:rsid w:val="000E07D1"/>
    <w:rsid w:val="000E0A8E"/>
    <w:rsid w:val="000E0BDF"/>
    <w:rsid w:val="000E0DAC"/>
    <w:rsid w:val="000E1267"/>
    <w:rsid w:val="000E1296"/>
    <w:rsid w:val="000E1712"/>
    <w:rsid w:val="000E2645"/>
    <w:rsid w:val="000E2A10"/>
    <w:rsid w:val="000E3638"/>
    <w:rsid w:val="000E39F6"/>
    <w:rsid w:val="000E3CEE"/>
    <w:rsid w:val="000E4275"/>
    <w:rsid w:val="000E42C6"/>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0FB5"/>
    <w:rsid w:val="000F13FA"/>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A34"/>
    <w:rsid w:val="000F5C39"/>
    <w:rsid w:val="000F6154"/>
    <w:rsid w:val="000F637B"/>
    <w:rsid w:val="000F6736"/>
    <w:rsid w:val="000F6AB4"/>
    <w:rsid w:val="000F6F9B"/>
    <w:rsid w:val="000F6FDE"/>
    <w:rsid w:val="000F7129"/>
    <w:rsid w:val="000F74FE"/>
    <w:rsid w:val="000F778A"/>
    <w:rsid w:val="000F7923"/>
    <w:rsid w:val="000F7FEE"/>
    <w:rsid w:val="00100088"/>
    <w:rsid w:val="0010029B"/>
    <w:rsid w:val="001004FC"/>
    <w:rsid w:val="00100898"/>
    <w:rsid w:val="0010099E"/>
    <w:rsid w:val="001010B9"/>
    <w:rsid w:val="00101192"/>
    <w:rsid w:val="001016ED"/>
    <w:rsid w:val="001018AB"/>
    <w:rsid w:val="001018EB"/>
    <w:rsid w:val="00101E74"/>
    <w:rsid w:val="00102435"/>
    <w:rsid w:val="0010247B"/>
    <w:rsid w:val="001024D1"/>
    <w:rsid w:val="0010313E"/>
    <w:rsid w:val="001033C1"/>
    <w:rsid w:val="00103478"/>
    <w:rsid w:val="00103509"/>
    <w:rsid w:val="00103732"/>
    <w:rsid w:val="001039EA"/>
    <w:rsid w:val="00103EDD"/>
    <w:rsid w:val="00103F3C"/>
    <w:rsid w:val="00104653"/>
    <w:rsid w:val="00104ED5"/>
    <w:rsid w:val="001059C3"/>
    <w:rsid w:val="00105B66"/>
    <w:rsid w:val="00105B83"/>
    <w:rsid w:val="00105FDB"/>
    <w:rsid w:val="00105FF4"/>
    <w:rsid w:val="001060DC"/>
    <w:rsid w:val="001061C0"/>
    <w:rsid w:val="001061CB"/>
    <w:rsid w:val="00106357"/>
    <w:rsid w:val="0010653B"/>
    <w:rsid w:val="001065C4"/>
    <w:rsid w:val="00106B03"/>
    <w:rsid w:val="00106EE2"/>
    <w:rsid w:val="00107245"/>
    <w:rsid w:val="00107346"/>
    <w:rsid w:val="00107356"/>
    <w:rsid w:val="00107ED9"/>
    <w:rsid w:val="00110832"/>
    <w:rsid w:val="00110E79"/>
    <w:rsid w:val="00110FB2"/>
    <w:rsid w:val="0011105B"/>
    <w:rsid w:val="0011118B"/>
    <w:rsid w:val="00111376"/>
    <w:rsid w:val="0011157C"/>
    <w:rsid w:val="00111F0B"/>
    <w:rsid w:val="001120CF"/>
    <w:rsid w:val="0011225D"/>
    <w:rsid w:val="0011278B"/>
    <w:rsid w:val="00112C8F"/>
    <w:rsid w:val="0011445F"/>
    <w:rsid w:val="00114907"/>
    <w:rsid w:val="00114A37"/>
    <w:rsid w:val="00114AFD"/>
    <w:rsid w:val="00114D61"/>
    <w:rsid w:val="001150C5"/>
    <w:rsid w:val="00115118"/>
    <w:rsid w:val="00115526"/>
    <w:rsid w:val="001155CC"/>
    <w:rsid w:val="00115685"/>
    <w:rsid w:val="001156D6"/>
    <w:rsid w:val="00115766"/>
    <w:rsid w:val="00115815"/>
    <w:rsid w:val="001159D8"/>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9D3"/>
    <w:rsid w:val="00127BD9"/>
    <w:rsid w:val="00127EF2"/>
    <w:rsid w:val="0013012D"/>
    <w:rsid w:val="0013014A"/>
    <w:rsid w:val="001303F6"/>
    <w:rsid w:val="00130602"/>
    <w:rsid w:val="00130B0F"/>
    <w:rsid w:val="00130BCD"/>
    <w:rsid w:val="00130E16"/>
    <w:rsid w:val="00130E1C"/>
    <w:rsid w:val="00130E2B"/>
    <w:rsid w:val="00130FFE"/>
    <w:rsid w:val="001310D5"/>
    <w:rsid w:val="001312F2"/>
    <w:rsid w:val="0013138B"/>
    <w:rsid w:val="001313FF"/>
    <w:rsid w:val="001315B2"/>
    <w:rsid w:val="00131614"/>
    <w:rsid w:val="0013169C"/>
    <w:rsid w:val="001317D0"/>
    <w:rsid w:val="0013207B"/>
    <w:rsid w:val="0013210C"/>
    <w:rsid w:val="00132215"/>
    <w:rsid w:val="00132565"/>
    <w:rsid w:val="001328AF"/>
    <w:rsid w:val="00132CB8"/>
    <w:rsid w:val="00132CB9"/>
    <w:rsid w:val="00133177"/>
    <w:rsid w:val="00133890"/>
    <w:rsid w:val="001344F7"/>
    <w:rsid w:val="001347FE"/>
    <w:rsid w:val="00134BCE"/>
    <w:rsid w:val="00134FF8"/>
    <w:rsid w:val="001351D6"/>
    <w:rsid w:val="00135246"/>
    <w:rsid w:val="0013548B"/>
    <w:rsid w:val="00135496"/>
    <w:rsid w:val="0013550A"/>
    <w:rsid w:val="001356FD"/>
    <w:rsid w:val="00135BD0"/>
    <w:rsid w:val="00135C7F"/>
    <w:rsid w:val="001363C9"/>
    <w:rsid w:val="00136501"/>
    <w:rsid w:val="001367B9"/>
    <w:rsid w:val="00136DC4"/>
    <w:rsid w:val="00136FC3"/>
    <w:rsid w:val="00137346"/>
    <w:rsid w:val="001374E2"/>
    <w:rsid w:val="00137818"/>
    <w:rsid w:val="00137F24"/>
    <w:rsid w:val="00137F3D"/>
    <w:rsid w:val="001400AB"/>
    <w:rsid w:val="001402D9"/>
    <w:rsid w:val="00140484"/>
    <w:rsid w:val="001404DD"/>
    <w:rsid w:val="00140F31"/>
    <w:rsid w:val="001415A4"/>
    <w:rsid w:val="00141D88"/>
    <w:rsid w:val="00141E94"/>
    <w:rsid w:val="00141FB7"/>
    <w:rsid w:val="001424D5"/>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4E0"/>
    <w:rsid w:val="001457AD"/>
    <w:rsid w:val="00145C19"/>
    <w:rsid w:val="00145DB2"/>
    <w:rsid w:val="00145E83"/>
    <w:rsid w:val="0014634C"/>
    <w:rsid w:val="001464D0"/>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485"/>
    <w:rsid w:val="00152725"/>
    <w:rsid w:val="00152ABA"/>
    <w:rsid w:val="00152DD8"/>
    <w:rsid w:val="0015347F"/>
    <w:rsid w:val="00153CFF"/>
    <w:rsid w:val="00153D56"/>
    <w:rsid w:val="00153ED5"/>
    <w:rsid w:val="001544C1"/>
    <w:rsid w:val="00154581"/>
    <w:rsid w:val="0015472E"/>
    <w:rsid w:val="00155077"/>
    <w:rsid w:val="001558C0"/>
    <w:rsid w:val="00155A6E"/>
    <w:rsid w:val="00156079"/>
    <w:rsid w:val="001561F6"/>
    <w:rsid w:val="00156D99"/>
    <w:rsid w:val="00156DF8"/>
    <w:rsid w:val="001574C5"/>
    <w:rsid w:val="001574E3"/>
    <w:rsid w:val="00157B92"/>
    <w:rsid w:val="00157E7D"/>
    <w:rsid w:val="001603F3"/>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529"/>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458"/>
    <w:rsid w:val="00171FFC"/>
    <w:rsid w:val="00172090"/>
    <w:rsid w:val="0017268E"/>
    <w:rsid w:val="00173271"/>
    <w:rsid w:val="001732BA"/>
    <w:rsid w:val="00173BF4"/>
    <w:rsid w:val="00173DF4"/>
    <w:rsid w:val="0017480B"/>
    <w:rsid w:val="00175017"/>
    <w:rsid w:val="0017518D"/>
    <w:rsid w:val="0017540F"/>
    <w:rsid w:val="001755C7"/>
    <w:rsid w:val="00175A1F"/>
    <w:rsid w:val="00175C31"/>
    <w:rsid w:val="00175F08"/>
    <w:rsid w:val="00176118"/>
    <w:rsid w:val="00176331"/>
    <w:rsid w:val="001766D4"/>
    <w:rsid w:val="00176CA2"/>
    <w:rsid w:val="00176EF0"/>
    <w:rsid w:val="00177004"/>
    <w:rsid w:val="001779F3"/>
    <w:rsid w:val="00177A85"/>
    <w:rsid w:val="00177EB8"/>
    <w:rsid w:val="00180DE2"/>
    <w:rsid w:val="001810B5"/>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4FDA"/>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87EC1"/>
    <w:rsid w:val="001900A1"/>
    <w:rsid w:val="00190287"/>
    <w:rsid w:val="001906DC"/>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495"/>
    <w:rsid w:val="001945F5"/>
    <w:rsid w:val="0019487D"/>
    <w:rsid w:val="001948C4"/>
    <w:rsid w:val="00194D55"/>
    <w:rsid w:val="001950B1"/>
    <w:rsid w:val="0019522E"/>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C7E"/>
    <w:rsid w:val="001A0DDD"/>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422"/>
    <w:rsid w:val="001B2562"/>
    <w:rsid w:val="001B2583"/>
    <w:rsid w:val="001B26D8"/>
    <w:rsid w:val="001B2FB8"/>
    <w:rsid w:val="001B305C"/>
    <w:rsid w:val="001B3811"/>
    <w:rsid w:val="001B3EF6"/>
    <w:rsid w:val="001B3F43"/>
    <w:rsid w:val="001B4556"/>
    <w:rsid w:val="001B47D7"/>
    <w:rsid w:val="001B48DB"/>
    <w:rsid w:val="001B4968"/>
    <w:rsid w:val="001B4E36"/>
    <w:rsid w:val="001B4EE5"/>
    <w:rsid w:val="001B4EF5"/>
    <w:rsid w:val="001B5727"/>
    <w:rsid w:val="001B5E96"/>
    <w:rsid w:val="001B5EED"/>
    <w:rsid w:val="001B623F"/>
    <w:rsid w:val="001B6403"/>
    <w:rsid w:val="001B6726"/>
    <w:rsid w:val="001B6A96"/>
    <w:rsid w:val="001B7137"/>
    <w:rsid w:val="001B75DB"/>
    <w:rsid w:val="001B79FF"/>
    <w:rsid w:val="001B7B76"/>
    <w:rsid w:val="001B7B9A"/>
    <w:rsid w:val="001C0A83"/>
    <w:rsid w:val="001C0D21"/>
    <w:rsid w:val="001C0E0C"/>
    <w:rsid w:val="001C0EBE"/>
    <w:rsid w:val="001C0F77"/>
    <w:rsid w:val="001C1269"/>
    <w:rsid w:val="001C15D2"/>
    <w:rsid w:val="001C19D8"/>
    <w:rsid w:val="001C1AD3"/>
    <w:rsid w:val="001C1F41"/>
    <w:rsid w:val="001C2799"/>
    <w:rsid w:val="001C32E5"/>
    <w:rsid w:val="001C375E"/>
    <w:rsid w:val="001C3A43"/>
    <w:rsid w:val="001C3A4C"/>
    <w:rsid w:val="001C3B16"/>
    <w:rsid w:val="001C4072"/>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73A"/>
    <w:rsid w:val="001D0A55"/>
    <w:rsid w:val="001D0B93"/>
    <w:rsid w:val="001D1003"/>
    <w:rsid w:val="001D13E4"/>
    <w:rsid w:val="001D1A71"/>
    <w:rsid w:val="001D1C6F"/>
    <w:rsid w:val="001D1C9F"/>
    <w:rsid w:val="001D1D87"/>
    <w:rsid w:val="001D1F5F"/>
    <w:rsid w:val="001D239B"/>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84"/>
    <w:rsid w:val="001D67BE"/>
    <w:rsid w:val="001D687C"/>
    <w:rsid w:val="001D731C"/>
    <w:rsid w:val="001D7CBA"/>
    <w:rsid w:val="001E05ED"/>
    <w:rsid w:val="001E0A42"/>
    <w:rsid w:val="001E0AB7"/>
    <w:rsid w:val="001E1061"/>
    <w:rsid w:val="001E120D"/>
    <w:rsid w:val="001E14A9"/>
    <w:rsid w:val="001E1838"/>
    <w:rsid w:val="001E197E"/>
    <w:rsid w:val="001E1B76"/>
    <w:rsid w:val="001E1E84"/>
    <w:rsid w:val="001E2060"/>
    <w:rsid w:val="001E2077"/>
    <w:rsid w:val="001E21C9"/>
    <w:rsid w:val="001E246C"/>
    <w:rsid w:val="001E268D"/>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4E00"/>
    <w:rsid w:val="001E5351"/>
    <w:rsid w:val="001E567D"/>
    <w:rsid w:val="001E5E0F"/>
    <w:rsid w:val="001E6076"/>
    <w:rsid w:val="001E6BD8"/>
    <w:rsid w:val="001E6C63"/>
    <w:rsid w:val="001E6E57"/>
    <w:rsid w:val="001E6ED9"/>
    <w:rsid w:val="001E7189"/>
    <w:rsid w:val="001E7725"/>
    <w:rsid w:val="001E7759"/>
    <w:rsid w:val="001E7CDB"/>
    <w:rsid w:val="001F0186"/>
    <w:rsid w:val="001F02F4"/>
    <w:rsid w:val="001F02FA"/>
    <w:rsid w:val="001F0952"/>
    <w:rsid w:val="001F0E3B"/>
    <w:rsid w:val="001F1367"/>
    <w:rsid w:val="001F14BF"/>
    <w:rsid w:val="001F1562"/>
    <w:rsid w:val="001F21E7"/>
    <w:rsid w:val="001F240B"/>
    <w:rsid w:val="001F245F"/>
    <w:rsid w:val="001F257B"/>
    <w:rsid w:val="001F25FE"/>
    <w:rsid w:val="001F29EA"/>
    <w:rsid w:val="001F2C22"/>
    <w:rsid w:val="001F2D01"/>
    <w:rsid w:val="001F2D79"/>
    <w:rsid w:val="001F2DA6"/>
    <w:rsid w:val="001F2EE5"/>
    <w:rsid w:val="001F314D"/>
    <w:rsid w:val="001F3166"/>
    <w:rsid w:val="001F34A8"/>
    <w:rsid w:val="001F3680"/>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19C"/>
    <w:rsid w:val="001F7B78"/>
    <w:rsid w:val="001F7C39"/>
    <w:rsid w:val="001F7C95"/>
    <w:rsid w:val="0020009F"/>
    <w:rsid w:val="0020038D"/>
    <w:rsid w:val="002005EC"/>
    <w:rsid w:val="00200864"/>
    <w:rsid w:val="00200D6D"/>
    <w:rsid w:val="00200DC9"/>
    <w:rsid w:val="00201201"/>
    <w:rsid w:val="002016A9"/>
    <w:rsid w:val="00201755"/>
    <w:rsid w:val="002019BB"/>
    <w:rsid w:val="00201B5C"/>
    <w:rsid w:val="00201BEC"/>
    <w:rsid w:val="00201C01"/>
    <w:rsid w:val="00201DD3"/>
    <w:rsid w:val="002021B2"/>
    <w:rsid w:val="00202306"/>
    <w:rsid w:val="00202441"/>
    <w:rsid w:val="002026AE"/>
    <w:rsid w:val="00202FA4"/>
    <w:rsid w:val="00203280"/>
    <w:rsid w:val="00203373"/>
    <w:rsid w:val="002039AD"/>
    <w:rsid w:val="00203A5D"/>
    <w:rsid w:val="00203B88"/>
    <w:rsid w:val="00203E8C"/>
    <w:rsid w:val="0020428E"/>
    <w:rsid w:val="00204418"/>
    <w:rsid w:val="0020453C"/>
    <w:rsid w:val="0020477A"/>
    <w:rsid w:val="00204F4F"/>
    <w:rsid w:val="00204FFF"/>
    <w:rsid w:val="002053BD"/>
    <w:rsid w:val="0020557A"/>
    <w:rsid w:val="002056F8"/>
    <w:rsid w:val="00205CF8"/>
    <w:rsid w:val="00205DFB"/>
    <w:rsid w:val="00205EBA"/>
    <w:rsid w:val="00206155"/>
    <w:rsid w:val="0020634C"/>
    <w:rsid w:val="00206A03"/>
    <w:rsid w:val="002079C9"/>
    <w:rsid w:val="002100E2"/>
    <w:rsid w:val="002108F5"/>
    <w:rsid w:val="00210F63"/>
    <w:rsid w:val="00211764"/>
    <w:rsid w:val="002117F8"/>
    <w:rsid w:val="002118C2"/>
    <w:rsid w:val="00211A1F"/>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AB5"/>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CF"/>
    <w:rsid w:val="002267D9"/>
    <w:rsid w:val="00226B90"/>
    <w:rsid w:val="00226C10"/>
    <w:rsid w:val="00226CD9"/>
    <w:rsid w:val="002270DA"/>
    <w:rsid w:val="002272F3"/>
    <w:rsid w:val="00227329"/>
    <w:rsid w:val="002275CF"/>
    <w:rsid w:val="002275FD"/>
    <w:rsid w:val="002279A7"/>
    <w:rsid w:val="00227BF3"/>
    <w:rsid w:val="0023044B"/>
    <w:rsid w:val="00230844"/>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20C"/>
    <w:rsid w:val="002355D4"/>
    <w:rsid w:val="00235E62"/>
    <w:rsid w:val="00236222"/>
    <w:rsid w:val="0023623C"/>
    <w:rsid w:val="00236246"/>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0B8A"/>
    <w:rsid w:val="00241156"/>
    <w:rsid w:val="0024118A"/>
    <w:rsid w:val="00241216"/>
    <w:rsid w:val="00241354"/>
    <w:rsid w:val="0024159A"/>
    <w:rsid w:val="00241688"/>
    <w:rsid w:val="0024186B"/>
    <w:rsid w:val="00241F6B"/>
    <w:rsid w:val="0024261C"/>
    <w:rsid w:val="0024262D"/>
    <w:rsid w:val="0024275F"/>
    <w:rsid w:val="00242CC9"/>
    <w:rsid w:val="00243440"/>
    <w:rsid w:val="00243564"/>
    <w:rsid w:val="00243F55"/>
    <w:rsid w:val="00243FB1"/>
    <w:rsid w:val="00244095"/>
    <w:rsid w:val="00244915"/>
    <w:rsid w:val="00244A04"/>
    <w:rsid w:val="0024560C"/>
    <w:rsid w:val="00245B93"/>
    <w:rsid w:val="00245ED0"/>
    <w:rsid w:val="00246359"/>
    <w:rsid w:val="00247235"/>
    <w:rsid w:val="00247439"/>
    <w:rsid w:val="00247811"/>
    <w:rsid w:val="00247A63"/>
    <w:rsid w:val="00247B73"/>
    <w:rsid w:val="00247BF4"/>
    <w:rsid w:val="00247BF9"/>
    <w:rsid w:val="0025048F"/>
    <w:rsid w:val="00250543"/>
    <w:rsid w:val="00250582"/>
    <w:rsid w:val="00251658"/>
    <w:rsid w:val="00251A85"/>
    <w:rsid w:val="00251D20"/>
    <w:rsid w:val="00251FC6"/>
    <w:rsid w:val="00252361"/>
    <w:rsid w:val="00252730"/>
    <w:rsid w:val="00252873"/>
    <w:rsid w:val="0025291D"/>
    <w:rsid w:val="00252B11"/>
    <w:rsid w:val="00252BBA"/>
    <w:rsid w:val="00252BE8"/>
    <w:rsid w:val="002534DF"/>
    <w:rsid w:val="002537F7"/>
    <w:rsid w:val="002538E2"/>
    <w:rsid w:val="00253E29"/>
    <w:rsid w:val="00253E47"/>
    <w:rsid w:val="00254298"/>
    <w:rsid w:val="0025442E"/>
    <w:rsid w:val="0025452F"/>
    <w:rsid w:val="00254633"/>
    <w:rsid w:val="002547F5"/>
    <w:rsid w:val="002549D2"/>
    <w:rsid w:val="00254A3F"/>
    <w:rsid w:val="00254E1A"/>
    <w:rsid w:val="002553A8"/>
    <w:rsid w:val="00255454"/>
    <w:rsid w:val="00255850"/>
    <w:rsid w:val="00255C6B"/>
    <w:rsid w:val="00255C80"/>
    <w:rsid w:val="0025639F"/>
    <w:rsid w:val="002565D6"/>
    <w:rsid w:val="002566B8"/>
    <w:rsid w:val="0025686E"/>
    <w:rsid w:val="00256AC1"/>
    <w:rsid w:val="00256B79"/>
    <w:rsid w:val="00256F06"/>
    <w:rsid w:val="00256FA2"/>
    <w:rsid w:val="002577C5"/>
    <w:rsid w:val="00257CC5"/>
    <w:rsid w:val="00257E5F"/>
    <w:rsid w:val="002600C6"/>
    <w:rsid w:val="00260409"/>
    <w:rsid w:val="00260657"/>
    <w:rsid w:val="002606DB"/>
    <w:rsid w:val="002607C9"/>
    <w:rsid w:val="002607FB"/>
    <w:rsid w:val="00260840"/>
    <w:rsid w:val="00260DC6"/>
    <w:rsid w:val="00261030"/>
    <w:rsid w:val="002611B6"/>
    <w:rsid w:val="00261273"/>
    <w:rsid w:val="00261295"/>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93B"/>
    <w:rsid w:val="00266BEC"/>
    <w:rsid w:val="002672B1"/>
    <w:rsid w:val="00267C7F"/>
    <w:rsid w:val="00267E00"/>
    <w:rsid w:val="00267E0B"/>
    <w:rsid w:val="00267E4F"/>
    <w:rsid w:val="00267EA3"/>
    <w:rsid w:val="00267FF6"/>
    <w:rsid w:val="0027005B"/>
    <w:rsid w:val="002704E3"/>
    <w:rsid w:val="00270609"/>
    <w:rsid w:val="00270647"/>
    <w:rsid w:val="0027065D"/>
    <w:rsid w:val="00270958"/>
    <w:rsid w:val="002710C9"/>
    <w:rsid w:val="002711DC"/>
    <w:rsid w:val="0027174D"/>
    <w:rsid w:val="00271A1C"/>
    <w:rsid w:val="00271C63"/>
    <w:rsid w:val="00271EBC"/>
    <w:rsid w:val="00272595"/>
    <w:rsid w:val="00272804"/>
    <w:rsid w:val="00272907"/>
    <w:rsid w:val="00272CD2"/>
    <w:rsid w:val="00272D4B"/>
    <w:rsid w:val="00272D5E"/>
    <w:rsid w:val="0027303E"/>
    <w:rsid w:val="00273103"/>
    <w:rsid w:val="0027360A"/>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8FF"/>
    <w:rsid w:val="00284154"/>
    <w:rsid w:val="002845CB"/>
    <w:rsid w:val="002845F6"/>
    <w:rsid w:val="0028499C"/>
    <w:rsid w:val="002849D1"/>
    <w:rsid w:val="002849F9"/>
    <w:rsid w:val="00284A56"/>
    <w:rsid w:val="00284DC9"/>
    <w:rsid w:val="00284F7E"/>
    <w:rsid w:val="00285040"/>
    <w:rsid w:val="002852B9"/>
    <w:rsid w:val="0028596F"/>
    <w:rsid w:val="002859C9"/>
    <w:rsid w:val="00285B8B"/>
    <w:rsid w:val="00285C21"/>
    <w:rsid w:val="00285EFF"/>
    <w:rsid w:val="00286436"/>
    <w:rsid w:val="00286962"/>
    <w:rsid w:val="00287847"/>
    <w:rsid w:val="0028784E"/>
    <w:rsid w:val="00287EB1"/>
    <w:rsid w:val="0029005A"/>
    <w:rsid w:val="002904D0"/>
    <w:rsid w:val="002908F8"/>
    <w:rsid w:val="00290DA3"/>
    <w:rsid w:val="002913F7"/>
    <w:rsid w:val="002919CE"/>
    <w:rsid w:val="00291E1D"/>
    <w:rsid w:val="00291E29"/>
    <w:rsid w:val="002920E5"/>
    <w:rsid w:val="0029212E"/>
    <w:rsid w:val="00292426"/>
    <w:rsid w:val="00292815"/>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C40"/>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5D9"/>
    <w:rsid w:val="002A17CA"/>
    <w:rsid w:val="002A17EB"/>
    <w:rsid w:val="002A198D"/>
    <w:rsid w:val="002A1A03"/>
    <w:rsid w:val="002A1CFC"/>
    <w:rsid w:val="002A260B"/>
    <w:rsid w:val="002A28EE"/>
    <w:rsid w:val="002A370E"/>
    <w:rsid w:val="002A3750"/>
    <w:rsid w:val="002A404F"/>
    <w:rsid w:val="002A4056"/>
    <w:rsid w:val="002A4114"/>
    <w:rsid w:val="002A4548"/>
    <w:rsid w:val="002A49FD"/>
    <w:rsid w:val="002A4A78"/>
    <w:rsid w:val="002A52D8"/>
    <w:rsid w:val="002A552B"/>
    <w:rsid w:val="002A5B0B"/>
    <w:rsid w:val="002A6026"/>
    <w:rsid w:val="002A60A7"/>
    <w:rsid w:val="002A6D08"/>
    <w:rsid w:val="002A6E9B"/>
    <w:rsid w:val="002A7276"/>
    <w:rsid w:val="002A76CB"/>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34"/>
    <w:rsid w:val="002B51FB"/>
    <w:rsid w:val="002B5269"/>
    <w:rsid w:val="002B585F"/>
    <w:rsid w:val="002B58A7"/>
    <w:rsid w:val="002B6035"/>
    <w:rsid w:val="002B61D8"/>
    <w:rsid w:val="002B6327"/>
    <w:rsid w:val="002B6521"/>
    <w:rsid w:val="002B65B9"/>
    <w:rsid w:val="002B6A0A"/>
    <w:rsid w:val="002B6C80"/>
    <w:rsid w:val="002B70E3"/>
    <w:rsid w:val="002B74C2"/>
    <w:rsid w:val="002B797B"/>
    <w:rsid w:val="002B7BFE"/>
    <w:rsid w:val="002C0379"/>
    <w:rsid w:val="002C0800"/>
    <w:rsid w:val="002C0D5A"/>
    <w:rsid w:val="002C1099"/>
    <w:rsid w:val="002C1718"/>
    <w:rsid w:val="002C179B"/>
    <w:rsid w:val="002C2330"/>
    <w:rsid w:val="002C2587"/>
    <w:rsid w:val="002C2920"/>
    <w:rsid w:val="002C2C5D"/>
    <w:rsid w:val="002C2DF8"/>
    <w:rsid w:val="002C32FE"/>
    <w:rsid w:val="002C3369"/>
    <w:rsid w:val="002C34E4"/>
    <w:rsid w:val="002C37E6"/>
    <w:rsid w:val="002C382C"/>
    <w:rsid w:val="002C390D"/>
    <w:rsid w:val="002C3C03"/>
    <w:rsid w:val="002C3F9A"/>
    <w:rsid w:val="002C4081"/>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C7F26"/>
    <w:rsid w:val="002D0115"/>
    <w:rsid w:val="002D0950"/>
    <w:rsid w:val="002D09F2"/>
    <w:rsid w:val="002D177B"/>
    <w:rsid w:val="002D1A6F"/>
    <w:rsid w:val="002D1C3B"/>
    <w:rsid w:val="002D1D86"/>
    <w:rsid w:val="002D1F8F"/>
    <w:rsid w:val="002D2024"/>
    <w:rsid w:val="002D208C"/>
    <w:rsid w:val="002D21B9"/>
    <w:rsid w:val="002D2285"/>
    <w:rsid w:val="002D27AB"/>
    <w:rsid w:val="002D2C63"/>
    <w:rsid w:val="002D2C95"/>
    <w:rsid w:val="002D333E"/>
    <w:rsid w:val="002D3DB8"/>
    <w:rsid w:val="002D3FE8"/>
    <w:rsid w:val="002D40BF"/>
    <w:rsid w:val="002D4218"/>
    <w:rsid w:val="002D4AC0"/>
    <w:rsid w:val="002D4BAB"/>
    <w:rsid w:val="002D4FDA"/>
    <w:rsid w:val="002D55EC"/>
    <w:rsid w:val="002D5C4C"/>
    <w:rsid w:val="002D5E76"/>
    <w:rsid w:val="002D60E7"/>
    <w:rsid w:val="002D6277"/>
    <w:rsid w:val="002D62F5"/>
    <w:rsid w:val="002D6696"/>
    <w:rsid w:val="002D6723"/>
    <w:rsid w:val="002D6840"/>
    <w:rsid w:val="002D6C58"/>
    <w:rsid w:val="002D6FDE"/>
    <w:rsid w:val="002D723D"/>
    <w:rsid w:val="002D7401"/>
    <w:rsid w:val="002D7C68"/>
    <w:rsid w:val="002D7E4F"/>
    <w:rsid w:val="002E0256"/>
    <w:rsid w:val="002E097F"/>
    <w:rsid w:val="002E0B6F"/>
    <w:rsid w:val="002E1ABF"/>
    <w:rsid w:val="002E2045"/>
    <w:rsid w:val="002E227C"/>
    <w:rsid w:val="002E2576"/>
    <w:rsid w:val="002E272A"/>
    <w:rsid w:val="002E27B7"/>
    <w:rsid w:val="002E2808"/>
    <w:rsid w:val="002E2AAD"/>
    <w:rsid w:val="002E3314"/>
    <w:rsid w:val="002E3422"/>
    <w:rsid w:val="002E39EA"/>
    <w:rsid w:val="002E4139"/>
    <w:rsid w:val="002E4184"/>
    <w:rsid w:val="002E4256"/>
    <w:rsid w:val="002E4742"/>
    <w:rsid w:val="002E4970"/>
    <w:rsid w:val="002E4D32"/>
    <w:rsid w:val="002E5004"/>
    <w:rsid w:val="002E5021"/>
    <w:rsid w:val="002E510A"/>
    <w:rsid w:val="002E52D1"/>
    <w:rsid w:val="002E5362"/>
    <w:rsid w:val="002E53CA"/>
    <w:rsid w:val="002E53E0"/>
    <w:rsid w:val="002E55C9"/>
    <w:rsid w:val="002E5645"/>
    <w:rsid w:val="002E59C6"/>
    <w:rsid w:val="002E5B45"/>
    <w:rsid w:val="002E5CD8"/>
    <w:rsid w:val="002E5D8D"/>
    <w:rsid w:val="002E6480"/>
    <w:rsid w:val="002E6576"/>
    <w:rsid w:val="002E6D2B"/>
    <w:rsid w:val="002E72E0"/>
    <w:rsid w:val="002E7358"/>
    <w:rsid w:val="002E79B1"/>
    <w:rsid w:val="002E79ED"/>
    <w:rsid w:val="002E7A05"/>
    <w:rsid w:val="002E7A3E"/>
    <w:rsid w:val="002E7C85"/>
    <w:rsid w:val="002F0053"/>
    <w:rsid w:val="002F00C4"/>
    <w:rsid w:val="002F010D"/>
    <w:rsid w:val="002F023F"/>
    <w:rsid w:val="002F062E"/>
    <w:rsid w:val="002F082C"/>
    <w:rsid w:val="002F0F44"/>
    <w:rsid w:val="002F0FA5"/>
    <w:rsid w:val="002F0FC4"/>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93"/>
    <w:rsid w:val="002F50E5"/>
    <w:rsid w:val="002F51B6"/>
    <w:rsid w:val="002F5411"/>
    <w:rsid w:val="002F555D"/>
    <w:rsid w:val="002F55F8"/>
    <w:rsid w:val="002F5869"/>
    <w:rsid w:val="002F590B"/>
    <w:rsid w:val="002F6058"/>
    <w:rsid w:val="002F61E2"/>
    <w:rsid w:val="002F6498"/>
    <w:rsid w:val="002F6825"/>
    <w:rsid w:val="002F69DF"/>
    <w:rsid w:val="002F6FCE"/>
    <w:rsid w:val="002F720B"/>
    <w:rsid w:val="002F74FD"/>
    <w:rsid w:val="002F7516"/>
    <w:rsid w:val="002F7518"/>
    <w:rsid w:val="002F7B7B"/>
    <w:rsid w:val="002F7C20"/>
    <w:rsid w:val="002F7DE8"/>
    <w:rsid w:val="00300395"/>
    <w:rsid w:val="003003EB"/>
    <w:rsid w:val="0030056F"/>
    <w:rsid w:val="00300726"/>
    <w:rsid w:val="00301160"/>
    <w:rsid w:val="00301C3C"/>
    <w:rsid w:val="00301D39"/>
    <w:rsid w:val="003027E3"/>
    <w:rsid w:val="003033DB"/>
    <w:rsid w:val="0030380C"/>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472"/>
    <w:rsid w:val="0031150A"/>
    <w:rsid w:val="003115BF"/>
    <w:rsid w:val="003124EF"/>
    <w:rsid w:val="003125E4"/>
    <w:rsid w:val="00312A5B"/>
    <w:rsid w:val="00312B1E"/>
    <w:rsid w:val="00312ED7"/>
    <w:rsid w:val="00312EE5"/>
    <w:rsid w:val="00313383"/>
    <w:rsid w:val="00314090"/>
    <w:rsid w:val="00314782"/>
    <w:rsid w:val="0031491E"/>
    <w:rsid w:val="00314A91"/>
    <w:rsid w:val="00314BAB"/>
    <w:rsid w:val="00314BF5"/>
    <w:rsid w:val="00314E08"/>
    <w:rsid w:val="0031562F"/>
    <w:rsid w:val="0031567C"/>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F6"/>
    <w:rsid w:val="00323941"/>
    <w:rsid w:val="00323979"/>
    <w:rsid w:val="00323A10"/>
    <w:rsid w:val="00324199"/>
    <w:rsid w:val="003245C8"/>
    <w:rsid w:val="00324B2E"/>
    <w:rsid w:val="00324BEC"/>
    <w:rsid w:val="00324C8B"/>
    <w:rsid w:val="00324DEC"/>
    <w:rsid w:val="0032565E"/>
    <w:rsid w:val="00325A95"/>
    <w:rsid w:val="00325AAE"/>
    <w:rsid w:val="00325EC1"/>
    <w:rsid w:val="00325FF5"/>
    <w:rsid w:val="00326247"/>
    <w:rsid w:val="00326AD6"/>
    <w:rsid w:val="00326D1F"/>
    <w:rsid w:val="003273E2"/>
    <w:rsid w:val="00327859"/>
    <w:rsid w:val="00327DCE"/>
    <w:rsid w:val="00330168"/>
    <w:rsid w:val="00330CD3"/>
    <w:rsid w:val="00330F13"/>
    <w:rsid w:val="00331113"/>
    <w:rsid w:val="0033130E"/>
    <w:rsid w:val="00331438"/>
    <w:rsid w:val="00331556"/>
    <w:rsid w:val="00331844"/>
    <w:rsid w:val="00331976"/>
    <w:rsid w:val="003319C9"/>
    <w:rsid w:val="00331A54"/>
    <w:rsid w:val="00331CBF"/>
    <w:rsid w:val="00331F0C"/>
    <w:rsid w:val="003328BE"/>
    <w:rsid w:val="00332D63"/>
    <w:rsid w:val="00332E9C"/>
    <w:rsid w:val="00332EE7"/>
    <w:rsid w:val="00332FA4"/>
    <w:rsid w:val="003331F3"/>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1C"/>
    <w:rsid w:val="0033737D"/>
    <w:rsid w:val="003375C7"/>
    <w:rsid w:val="00337756"/>
    <w:rsid w:val="00337A63"/>
    <w:rsid w:val="00337BA4"/>
    <w:rsid w:val="00337DF8"/>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3E5C"/>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D0A"/>
    <w:rsid w:val="00347FF4"/>
    <w:rsid w:val="0035039D"/>
    <w:rsid w:val="0035044D"/>
    <w:rsid w:val="003505F7"/>
    <w:rsid w:val="0035100B"/>
    <w:rsid w:val="0035111F"/>
    <w:rsid w:val="003515C0"/>
    <w:rsid w:val="003515D7"/>
    <w:rsid w:val="003515E2"/>
    <w:rsid w:val="00351C90"/>
    <w:rsid w:val="00351FB8"/>
    <w:rsid w:val="00352315"/>
    <w:rsid w:val="003523BA"/>
    <w:rsid w:val="00352668"/>
    <w:rsid w:val="00352EFB"/>
    <w:rsid w:val="00352FD9"/>
    <w:rsid w:val="003538BF"/>
    <w:rsid w:val="00353927"/>
    <w:rsid w:val="00353ADB"/>
    <w:rsid w:val="00354605"/>
    <w:rsid w:val="0035531E"/>
    <w:rsid w:val="00355B1E"/>
    <w:rsid w:val="00355BBA"/>
    <w:rsid w:val="00355E05"/>
    <w:rsid w:val="00355E0D"/>
    <w:rsid w:val="003560D9"/>
    <w:rsid w:val="00356978"/>
    <w:rsid w:val="00356A84"/>
    <w:rsid w:val="00356F24"/>
    <w:rsid w:val="003571E7"/>
    <w:rsid w:val="0035726B"/>
    <w:rsid w:val="0035773B"/>
    <w:rsid w:val="00357B0D"/>
    <w:rsid w:val="00357B44"/>
    <w:rsid w:val="003602A1"/>
    <w:rsid w:val="0036030A"/>
    <w:rsid w:val="00360429"/>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75"/>
    <w:rsid w:val="00364BA6"/>
    <w:rsid w:val="00364CE1"/>
    <w:rsid w:val="00364D2B"/>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3E0D"/>
    <w:rsid w:val="003743DC"/>
    <w:rsid w:val="00374498"/>
    <w:rsid w:val="00374748"/>
    <w:rsid w:val="00375012"/>
    <w:rsid w:val="0037501A"/>
    <w:rsid w:val="00375131"/>
    <w:rsid w:val="00375959"/>
    <w:rsid w:val="0037621C"/>
    <w:rsid w:val="0037642B"/>
    <w:rsid w:val="0037650E"/>
    <w:rsid w:val="003767E9"/>
    <w:rsid w:val="00376B7C"/>
    <w:rsid w:val="00376C1A"/>
    <w:rsid w:val="00376CAD"/>
    <w:rsid w:val="00376D3A"/>
    <w:rsid w:val="00376F06"/>
    <w:rsid w:val="00377236"/>
    <w:rsid w:val="00377481"/>
    <w:rsid w:val="003777D4"/>
    <w:rsid w:val="003801E0"/>
    <w:rsid w:val="00380300"/>
    <w:rsid w:val="003805E8"/>
    <w:rsid w:val="003810F6"/>
    <w:rsid w:val="003811B2"/>
    <w:rsid w:val="0038123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3E2"/>
    <w:rsid w:val="0039046E"/>
    <w:rsid w:val="00390694"/>
    <w:rsid w:val="003906FF"/>
    <w:rsid w:val="00390BBE"/>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4E9A"/>
    <w:rsid w:val="003951D7"/>
    <w:rsid w:val="00395261"/>
    <w:rsid w:val="0039579B"/>
    <w:rsid w:val="00395856"/>
    <w:rsid w:val="003959E5"/>
    <w:rsid w:val="00395E2D"/>
    <w:rsid w:val="00395E68"/>
    <w:rsid w:val="00395F65"/>
    <w:rsid w:val="003960BD"/>
    <w:rsid w:val="00396339"/>
    <w:rsid w:val="00396E7D"/>
    <w:rsid w:val="00397384"/>
    <w:rsid w:val="00397749"/>
    <w:rsid w:val="00397B4F"/>
    <w:rsid w:val="003A02A4"/>
    <w:rsid w:val="003A032B"/>
    <w:rsid w:val="003A03D6"/>
    <w:rsid w:val="003A0ED9"/>
    <w:rsid w:val="003A0FC4"/>
    <w:rsid w:val="003A12A7"/>
    <w:rsid w:val="003A188E"/>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A0F"/>
    <w:rsid w:val="003A6CAD"/>
    <w:rsid w:val="003A759D"/>
    <w:rsid w:val="003A7779"/>
    <w:rsid w:val="003A78E2"/>
    <w:rsid w:val="003A78F5"/>
    <w:rsid w:val="003B05D7"/>
    <w:rsid w:val="003B0A7C"/>
    <w:rsid w:val="003B0A8F"/>
    <w:rsid w:val="003B0BC3"/>
    <w:rsid w:val="003B1314"/>
    <w:rsid w:val="003B1BA8"/>
    <w:rsid w:val="003B202B"/>
    <w:rsid w:val="003B211C"/>
    <w:rsid w:val="003B25E9"/>
    <w:rsid w:val="003B2EF3"/>
    <w:rsid w:val="003B2FBC"/>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A4E"/>
    <w:rsid w:val="003B6C15"/>
    <w:rsid w:val="003B7521"/>
    <w:rsid w:val="003B7AB3"/>
    <w:rsid w:val="003B7BDE"/>
    <w:rsid w:val="003B7C61"/>
    <w:rsid w:val="003B7C65"/>
    <w:rsid w:val="003B7DDB"/>
    <w:rsid w:val="003C0830"/>
    <w:rsid w:val="003C0E78"/>
    <w:rsid w:val="003C0F2C"/>
    <w:rsid w:val="003C0FE7"/>
    <w:rsid w:val="003C1167"/>
    <w:rsid w:val="003C1307"/>
    <w:rsid w:val="003C1646"/>
    <w:rsid w:val="003C19B2"/>
    <w:rsid w:val="003C1CA9"/>
    <w:rsid w:val="003C1CB4"/>
    <w:rsid w:val="003C1FA4"/>
    <w:rsid w:val="003C26E6"/>
    <w:rsid w:val="003C2807"/>
    <w:rsid w:val="003C2FEC"/>
    <w:rsid w:val="003C353C"/>
    <w:rsid w:val="003C3747"/>
    <w:rsid w:val="003C439F"/>
    <w:rsid w:val="003C4595"/>
    <w:rsid w:val="003C45E4"/>
    <w:rsid w:val="003C482F"/>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7B"/>
    <w:rsid w:val="003D0EFB"/>
    <w:rsid w:val="003D1218"/>
    <w:rsid w:val="003D121B"/>
    <w:rsid w:val="003D156D"/>
    <w:rsid w:val="003D16AA"/>
    <w:rsid w:val="003D19AC"/>
    <w:rsid w:val="003D1B63"/>
    <w:rsid w:val="003D1F78"/>
    <w:rsid w:val="003D22E4"/>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078"/>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B73"/>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4CEA"/>
    <w:rsid w:val="003E5159"/>
    <w:rsid w:val="003E521C"/>
    <w:rsid w:val="003E523B"/>
    <w:rsid w:val="003E55F1"/>
    <w:rsid w:val="003E58AD"/>
    <w:rsid w:val="003E5D02"/>
    <w:rsid w:val="003E6171"/>
    <w:rsid w:val="003E64A0"/>
    <w:rsid w:val="003E6839"/>
    <w:rsid w:val="003E6BC9"/>
    <w:rsid w:val="003E6CF4"/>
    <w:rsid w:val="003E7460"/>
    <w:rsid w:val="003E76A8"/>
    <w:rsid w:val="003E7936"/>
    <w:rsid w:val="003E7985"/>
    <w:rsid w:val="003E7D3B"/>
    <w:rsid w:val="003F06E8"/>
    <w:rsid w:val="003F0982"/>
    <w:rsid w:val="003F0B6E"/>
    <w:rsid w:val="003F0E23"/>
    <w:rsid w:val="003F1199"/>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42"/>
    <w:rsid w:val="003F3E55"/>
    <w:rsid w:val="003F41B7"/>
    <w:rsid w:val="003F45F6"/>
    <w:rsid w:val="003F492B"/>
    <w:rsid w:val="003F4C40"/>
    <w:rsid w:val="003F55DE"/>
    <w:rsid w:val="003F5747"/>
    <w:rsid w:val="003F5B53"/>
    <w:rsid w:val="003F5E9D"/>
    <w:rsid w:val="003F5F33"/>
    <w:rsid w:val="003F613D"/>
    <w:rsid w:val="003F6596"/>
    <w:rsid w:val="003F684F"/>
    <w:rsid w:val="003F6AC7"/>
    <w:rsid w:val="003F6B66"/>
    <w:rsid w:val="003F6B87"/>
    <w:rsid w:val="003F6D11"/>
    <w:rsid w:val="003F6EEE"/>
    <w:rsid w:val="003F6F45"/>
    <w:rsid w:val="003F7440"/>
    <w:rsid w:val="003F77B6"/>
    <w:rsid w:val="003F786E"/>
    <w:rsid w:val="003F7C54"/>
    <w:rsid w:val="0040049C"/>
    <w:rsid w:val="00400AF6"/>
    <w:rsid w:val="00400B8D"/>
    <w:rsid w:val="00400C7A"/>
    <w:rsid w:val="00401071"/>
    <w:rsid w:val="004012F3"/>
    <w:rsid w:val="00401B02"/>
    <w:rsid w:val="00401BAF"/>
    <w:rsid w:val="00401D11"/>
    <w:rsid w:val="00401E3F"/>
    <w:rsid w:val="00401F71"/>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5B5"/>
    <w:rsid w:val="00407860"/>
    <w:rsid w:val="0041058B"/>
    <w:rsid w:val="0041066F"/>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020"/>
    <w:rsid w:val="004141FD"/>
    <w:rsid w:val="004142FA"/>
    <w:rsid w:val="004143EC"/>
    <w:rsid w:val="0041447C"/>
    <w:rsid w:val="004145C8"/>
    <w:rsid w:val="0041491A"/>
    <w:rsid w:val="00414AAE"/>
    <w:rsid w:val="00414CA6"/>
    <w:rsid w:val="00414CDD"/>
    <w:rsid w:val="00414E4A"/>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276D"/>
    <w:rsid w:val="00422B00"/>
    <w:rsid w:val="00422DB4"/>
    <w:rsid w:val="004231C2"/>
    <w:rsid w:val="004235CF"/>
    <w:rsid w:val="00423B4F"/>
    <w:rsid w:val="00423BA1"/>
    <w:rsid w:val="00424947"/>
    <w:rsid w:val="00424D16"/>
    <w:rsid w:val="00424EB0"/>
    <w:rsid w:val="004251B0"/>
    <w:rsid w:val="004252B1"/>
    <w:rsid w:val="004253E3"/>
    <w:rsid w:val="004254B6"/>
    <w:rsid w:val="00425BA4"/>
    <w:rsid w:val="00425E8B"/>
    <w:rsid w:val="00426884"/>
    <w:rsid w:val="00426ABF"/>
    <w:rsid w:val="00426E11"/>
    <w:rsid w:val="00430303"/>
    <w:rsid w:val="004303BB"/>
    <w:rsid w:val="00430441"/>
    <w:rsid w:val="0043088A"/>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91E"/>
    <w:rsid w:val="00437BC8"/>
    <w:rsid w:val="004400DD"/>
    <w:rsid w:val="0044011B"/>
    <w:rsid w:val="004407DD"/>
    <w:rsid w:val="00440C5B"/>
    <w:rsid w:val="00440F36"/>
    <w:rsid w:val="00440FBF"/>
    <w:rsid w:val="004410B5"/>
    <w:rsid w:val="004410B6"/>
    <w:rsid w:val="004412F3"/>
    <w:rsid w:val="00441526"/>
    <w:rsid w:val="00441B42"/>
    <w:rsid w:val="00441FFF"/>
    <w:rsid w:val="0044210E"/>
    <w:rsid w:val="00442588"/>
    <w:rsid w:val="00442731"/>
    <w:rsid w:val="00442A9A"/>
    <w:rsid w:val="00442E03"/>
    <w:rsid w:val="00442F69"/>
    <w:rsid w:val="004432B8"/>
    <w:rsid w:val="0044370F"/>
    <w:rsid w:val="0044374E"/>
    <w:rsid w:val="004437C6"/>
    <w:rsid w:val="004439D5"/>
    <w:rsid w:val="00443EDA"/>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59E"/>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147"/>
    <w:rsid w:val="004573E4"/>
    <w:rsid w:val="00457411"/>
    <w:rsid w:val="0045752A"/>
    <w:rsid w:val="00457583"/>
    <w:rsid w:val="00457CF0"/>
    <w:rsid w:val="00457E1F"/>
    <w:rsid w:val="00460280"/>
    <w:rsid w:val="004604FC"/>
    <w:rsid w:val="004606E1"/>
    <w:rsid w:val="004607CD"/>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155"/>
    <w:rsid w:val="00464260"/>
    <w:rsid w:val="004648F3"/>
    <w:rsid w:val="00464A45"/>
    <w:rsid w:val="00465553"/>
    <w:rsid w:val="004656A8"/>
    <w:rsid w:val="00465934"/>
    <w:rsid w:val="00465D18"/>
    <w:rsid w:val="00465DBA"/>
    <w:rsid w:val="00465EA6"/>
    <w:rsid w:val="0046635E"/>
    <w:rsid w:val="0046682B"/>
    <w:rsid w:val="004668C6"/>
    <w:rsid w:val="0046794F"/>
    <w:rsid w:val="00467AA8"/>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CD"/>
    <w:rsid w:val="004737F1"/>
    <w:rsid w:val="00473CEC"/>
    <w:rsid w:val="004745CD"/>
    <w:rsid w:val="004749CD"/>
    <w:rsid w:val="004749CE"/>
    <w:rsid w:val="004749DC"/>
    <w:rsid w:val="00474E74"/>
    <w:rsid w:val="00474E9D"/>
    <w:rsid w:val="00475167"/>
    <w:rsid w:val="0047528D"/>
    <w:rsid w:val="0047550D"/>
    <w:rsid w:val="00475D0E"/>
    <w:rsid w:val="0047618B"/>
    <w:rsid w:val="00476264"/>
    <w:rsid w:val="00476417"/>
    <w:rsid w:val="004764DC"/>
    <w:rsid w:val="00476555"/>
    <w:rsid w:val="0047663B"/>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A9F"/>
    <w:rsid w:val="00480CF9"/>
    <w:rsid w:val="00480D34"/>
    <w:rsid w:val="00481157"/>
    <w:rsid w:val="00481200"/>
    <w:rsid w:val="004813F2"/>
    <w:rsid w:val="0048162F"/>
    <w:rsid w:val="004816C0"/>
    <w:rsid w:val="00481D5E"/>
    <w:rsid w:val="00481E26"/>
    <w:rsid w:val="004829E0"/>
    <w:rsid w:val="00482C2F"/>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577"/>
    <w:rsid w:val="0048778E"/>
    <w:rsid w:val="00487FAA"/>
    <w:rsid w:val="004903AF"/>
    <w:rsid w:val="004904CD"/>
    <w:rsid w:val="0049087E"/>
    <w:rsid w:val="00490966"/>
    <w:rsid w:val="00491029"/>
    <w:rsid w:val="004913D5"/>
    <w:rsid w:val="004917C5"/>
    <w:rsid w:val="00491CA4"/>
    <w:rsid w:val="004926D2"/>
    <w:rsid w:val="00493000"/>
    <w:rsid w:val="0049307B"/>
    <w:rsid w:val="004931FA"/>
    <w:rsid w:val="00493494"/>
    <w:rsid w:val="00493518"/>
    <w:rsid w:val="0049352C"/>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3B3"/>
    <w:rsid w:val="004A071D"/>
    <w:rsid w:val="004A0F0F"/>
    <w:rsid w:val="004A189F"/>
    <w:rsid w:val="004A2343"/>
    <w:rsid w:val="004A2907"/>
    <w:rsid w:val="004A29FF"/>
    <w:rsid w:val="004A2C81"/>
    <w:rsid w:val="004A2D54"/>
    <w:rsid w:val="004A2F51"/>
    <w:rsid w:val="004A3084"/>
    <w:rsid w:val="004A317A"/>
    <w:rsid w:val="004A39CD"/>
    <w:rsid w:val="004A4C41"/>
    <w:rsid w:val="004A4EB3"/>
    <w:rsid w:val="004A5532"/>
    <w:rsid w:val="004A568A"/>
    <w:rsid w:val="004A57CD"/>
    <w:rsid w:val="004A5E69"/>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B7FCE"/>
    <w:rsid w:val="004C0028"/>
    <w:rsid w:val="004C03AD"/>
    <w:rsid w:val="004C0457"/>
    <w:rsid w:val="004C09BA"/>
    <w:rsid w:val="004C0D9F"/>
    <w:rsid w:val="004C0F93"/>
    <w:rsid w:val="004C1067"/>
    <w:rsid w:val="004C108F"/>
    <w:rsid w:val="004C10FA"/>
    <w:rsid w:val="004C1466"/>
    <w:rsid w:val="004C1724"/>
    <w:rsid w:val="004C1C99"/>
    <w:rsid w:val="004C1D1F"/>
    <w:rsid w:val="004C1D81"/>
    <w:rsid w:val="004C21C7"/>
    <w:rsid w:val="004C2224"/>
    <w:rsid w:val="004C2BE3"/>
    <w:rsid w:val="004C3208"/>
    <w:rsid w:val="004C3236"/>
    <w:rsid w:val="004C362C"/>
    <w:rsid w:val="004C3942"/>
    <w:rsid w:val="004C42F0"/>
    <w:rsid w:val="004C44D8"/>
    <w:rsid w:val="004C45EC"/>
    <w:rsid w:val="004C45F0"/>
    <w:rsid w:val="004C46C7"/>
    <w:rsid w:val="004C4DEF"/>
    <w:rsid w:val="004C5094"/>
    <w:rsid w:val="004C50E2"/>
    <w:rsid w:val="004C5447"/>
    <w:rsid w:val="004C54AB"/>
    <w:rsid w:val="004C5BC9"/>
    <w:rsid w:val="004C621F"/>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4B0"/>
    <w:rsid w:val="004D2681"/>
    <w:rsid w:val="004D2BE1"/>
    <w:rsid w:val="004D3808"/>
    <w:rsid w:val="004D3A31"/>
    <w:rsid w:val="004D42F1"/>
    <w:rsid w:val="004D4549"/>
    <w:rsid w:val="004D45F2"/>
    <w:rsid w:val="004D4C9C"/>
    <w:rsid w:val="004D5029"/>
    <w:rsid w:val="004D51C6"/>
    <w:rsid w:val="004D51D9"/>
    <w:rsid w:val="004D620E"/>
    <w:rsid w:val="004D632A"/>
    <w:rsid w:val="004D68AE"/>
    <w:rsid w:val="004D6AA0"/>
    <w:rsid w:val="004D6E2A"/>
    <w:rsid w:val="004D740C"/>
    <w:rsid w:val="004D7666"/>
    <w:rsid w:val="004D7FC9"/>
    <w:rsid w:val="004E00F1"/>
    <w:rsid w:val="004E09FF"/>
    <w:rsid w:val="004E0A34"/>
    <w:rsid w:val="004E0AF1"/>
    <w:rsid w:val="004E1C7F"/>
    <w:rsid w:val="004E20DE"/>
    <w:rsid w:val="004E20EC"/>
    <w:rsid w:val="004E26A0"/>
    <w:rsid w:val="004E2849"/>
    <w:rsid w:val="004E3C0E"/>
    <w:rsid w:val="004E46A8"/>
    <w:rsid w:val="004E470D"/>
    <w:rsid w:val="004E48C6"/>
    <w:rsid w:val="004E4ADF"/>
    <w:rsid w:val="004E4CE0"/>
    <w:rsid w:val="004E4E89"/>
    <w:rsid w:val="004E58DE"/>
    <w:rsid w:val="004E59C7"/>
    <w:rsid w:val="004E5C84"/>
    <w:rsid w:val="004E6569"/>
    <w:rsid w:val="004E6ADF"/>
    <w:rsid w:val="004E6AF5"/>
    <w:rsid w:val="004E6C0F"/>
    <w:rsid w:val="004E7266"/>
    <w:rsid w:val="004E7E34"/>
    <w:rsid w:val="004F0103"/>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CA4"/>
    <w:rsid w:val="004F3D7A"/>
    <w:rsid w:val="004F3E39"/>
    <w:rsid w:val="004F3F71"/>
    <w:rsid w:val="004F3FDC"/>
    <w:rsid w:val="004F403F"/>
    <w:rsid w:val="004F45AF"/>
    <w:rsid w:val="004F4D4E"/>
    <w:rsid w:val="004F5BEE"/>
    <w:rsid w:val="004F5DE8"/>
    <w:rsid w:val="004F6A77"/>
    <w:rsid w:val="004F6E73"/>
    <w:rsid w:val="004F7012"/>
    <w:rsid w:val="004F736B"/>
    <w:rsid w:val="004F7778"/>
    <w:rsid w:val="004F79B7"/>
    <w:rsid w:val="004F7AA0"/>
    <w:rsid w:val="004F7B68"/>
    <w:rsid w:val="004F7BF6"/>
    <w:rsid w:val="004F7C86"/>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BC9"/>
    <w:rsid w:val="00503DB4"/>
    <w:rsid w:val="0050401A"/>
    <w:rsid w:val="005044F4"/>
    <w:rsid w:val="005047F7"/>
    <w:rsid w:val="00504B10"/>
    <w:rsid w:val="00504C36"/>
    <w:rsid w:val="005050FE"/>
    <w:rsid w:val="005054AE"/>
    <w:rsid w:val="00505507"/>
    <w:rsid w:val="00505699"/>
    <w:rsid w:val="0050681C"/>
    <w:rsid w:val="005068D9"/>
    <w:rsid w:val="00506978"/>
    <w:rsid w:val="00506A86"/>
    <w:rsid w:val="00506CDA"/>
    <w:rsid w:val="00506E13"/>
    <w:rsid w:val="00507015"/>
    <w:rsid w:val="00507393"/>
    <w:rsid w:val="005074C6"/>
    <w:rsid w:val="005075E1"/>
    <w:rsid w:val="0050762F"/>
    <w:rsid w:val="005076BA"/>
    <w:rsid w:val="005079DB"/>
    <w:rsid w:val="00507D04"/>
    <w:rsid w:val="0051046A"/>
    <w:rsid w:val="005104E8"/>
    <w:rsid w:val="00510D5B"/>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C88"/>
    <w:rsid w:val="00514DBA"/>
    <w:rsid w:val="005152BE"/>
    <w:rsid w:val="00515377"/>
    <w:rsid w:val="0051547D"/>
    <w:rsid w:val="00515647"/>
    <w:rsid w:val="00515DA7"/>
    <w:rsid w:val="00515DB9"/>
    <w:rsid w:val="00515EC8"/>
    <w:rsid w:val="005161B4"/>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37"/>
    <w:rsid w:val="00527C55"/>
    <w:rsid w:val="00527C76"/>
    <w:rsid w:val="0053016A"/>
    <w:rsid w:val="00530287"/>
    <w:rsid w:val="00530B99"/>
    <w:rsid w:val="00530C34"/>
    <w:rsid w:val="00530F0C"/>
    <w:rsid w:val="00530F39"/>
    <w:rsid w:val="00531129"/>
    <w:rsid w:val="005314D2"/>
    <w:rsid w:val="00531CDE"/>
    <w:rsid w:val="00532A07"/>
    <w:rsid w:val="00532E45"/>
    <w:rsid w:val="00532E77"/>
    <w:rsid w:val="00533428"/>
    <w:rsid w:val="00534206"/>
    <w:rsid w:val="005342CC"/>
    <w:rsid w:val="00534932"/>
    <w:rsid w:val="005349EC"/>
    <w:rsid w:val="00534B28"/>
    <w:rsid w:val="00534F70"/>
    <w:rsid w:val="0053520D"/>
    <w:rsid w:val="00535479"/>
    <w:rsid w:val="00535928"/>
    <w:rsid w:val="00535936"/>
    <w:rsid w:val="00535AEA"/>
    <w:rsid w:val="00535C0F"/>
    <w:rsid w:val="00535D11"/>
    <w:rsid w:val="005360CB"/>
    <w:rsid w:val="00536298"/>
    <w:rsid w:val="0053680C"/>
    <w:rsid w:val="00537370"/>
    <w:rsid w:val="005373C1"/>
    <w:rsid w:val="00537461"/>
    <w:rsid w:val="005374AA"/>
    <w:rsid w:val="00537701"/>
    <w:rsid w:val="00537721"/>
    <w:rsid w:val="005379EC"/>
    <w:rsid w:val="00537CC5"/>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1E"/>
    <w:rsid w:val="00544169"/>
    <w:rsid w:val="0054470D"/>
    <w:rsid w:val="0054471B"/>
    <w:rsid w:val="00544BE8"/>
    <w:rsid w:val="005451D0"/>
    <w:rsid w:val="005454CC"/>
    <w:rsid w:val="005456D3"/>
    <w:rsid w:val="00545CCC"/>
    <w:rsid w:val="00545DDE"/>
    <w:rsid w:val="00546498"/>
    <w:rsid w:val="005469C0"/>
    <w:rsid w:val="00546AD0"/>
    <w:rsid w:val="00546AEE"/>
    <w:rsid w:val="00546B4B"/>
    <w:rsid w:val="00546B4C"/>
    <w:rsid w:val="00546BDB"/>
    <w:rsid w:val="00546D5B"/>
    <w:rsid w:val="005470C7"/>
    <w:rsid w:val="00547111"/>
    <w:rsid w:val="005472D3"/>
    <w:rsid w:val="005473F2"/>
    <w:rsid w:val="0054751D"/>
    <w:rsid w:val="005475AB"/>
    <w:rsid w:val="00547B92"/>
    <w:rsid w:val="00547EF4"/>
    <w:rsid w:val="00547F2F"/>
    <w:rsid w:val="00550763"/>
    <w:rsid w:val="00550FA6"/>
    <w:rsid w:val="005511C7"/>
    <w:rsid w:val="00551415"/>
    <w:rsid w:val="00551700"/>
    <w:rsid w:val="00551E2E"/>
    <w:rsid w:val="00552181"/>
    <w:rsid w:val="00552205"/>
    <w:rsid w:val="0055271B"/>
    <w:rsid w:val="00553595"/>
    <w:rsid w:val="005535B6"/>
    <w:rsid w:val="00553906"/>
    <w:rsid w:val="005539FA"/>
    <w:rsid w:val="00553E72"/>
    <w:rsid w:val="00554276"/>
    <w:rsid w:val="00554AE5"/>
    <w:rsid w:val="00554B0B"/>
    <w:rsid w:val="00554B43"/>
    <w:rsid w:val="00554BF6"/>
    <w:rsid w:val="00554F0F"/>
    <w:rsid w:val="00555519"/>
    <w:rsid w:val="00555F32"/>
    <w:rsid w:val="005560C0"/>
    <w:rsid w:val="0055625D"/>
    <w:rsid w:val="0055665A"/>
    <w:rsid w:val="00556992"/>
    <w:rsid w:val="00556ACA"/>
    <w:rsid w:val="00557090"/>
    <w:rsid w:val="0055796A"/>
    <w:rsid w:val="00560035"/>
    <w:rsid w:val="00560082"/>
    <w:rsid w:val="0056014C"/>
    <w:rsid w:val="005606A3"/>
    <w:rsid w:val="00560B80"/>
    <w:rsid w:val="0056103B"/>
    <w:rsid w:val="00561097"/>
    <w:rsid w:val="005617C9"/>
    <w:rsid w:val="005618AC"/>
    <w:rsid w:val="00561910"/>
    <w:rsid w:val="00561C1D"/>
    <w:rsid w:val="00561E16"/>
    <w:rsid w:val="00561E2B"/>
    <w:rsid w:val="00562290"/>
    <w:rsid w:val="00562925"/>
    <w:rsid w:val="00563129"/>
    <w:rsid w:val="0056378B"/>
    <w:rsid w:val="005638FB"/>
    <w:rsid w:val="00563B02"/>
    <w:rsid w:val="005641AE"/>
    <w:rsid w:val="00564271"/>
    <w:rsid w:val="005647EA"/>
    <w:rsid w:val="00564836"/>
    <w:rsid w:val="005649CF"/>
    <w:rsid w:val="00564BA2"/>
    <w:rsid w:val="005651D0"/>
    <w:rsid w:val="0056556B"/>
    <w:rsid w:val="00565B03"/>
    <w:rsid w:val="00565BEF"/>
    <w:rsid w:val="00565F86"/>
    <w:rsid w:val="00565FD3"/>
    <w:rsid w:val="00566100"/>
    <w:rsid w:val="0056622E"/>
    <w:rsid w:val="00566733"/>
    <w:rsid w:val="00566B4A"/>
    <w:rsid w:val="0056784D"/>
    <w:rsid w:val="0056788B"/>
    <w:rsid w:val="00567DF4"/>
    <w:rsid w:val="00567E03"/>
    <w:rsid w:val="0057049D"/>
    <w:rsid w:val="00570A24"/>
    <w:rsid w:val="00570CD5"/>
    <w:rsid w:val="00570E80"/>
    <w:rsid w:val="00570FE8"/>
    <w:rsid w:val="00572479"/>
    <w:rsid w:val="005725AA"/>
    <w:rsid w:val="00572853"/>
    <w:rsid w:val="00572E66"/>
    <w:rsid w:val="00573460"/>
    <w:rsid w:val="0057353E"/>
    <w:rsid w:val="005735AD"/>
    <w:rsid w:val="00573EDA"/>
    <w:rsid w:val="005741B7"/>
    <w:rsid w:val="00574918"/>
    <w:rsid w:val="00574B45"/>
    <w:rsid w:val="00574B69"/>
    <w:rsid w:val="00574D1B"/>
    <w:rsid w:val="0057556F"/>
    <w:rsid w:val="00575A0B"/>
    <w:rsid w:val="00575B6F"/>
    <w:rsid w:val="00575F0E"/>
    <w:rsid w:val="005764E4"/>
    <w:rsid w:val="005766C4"/>
    <w:rsid w:val="0057672B"/>
    <w:rsid w:val="00576A1E"/>
    <w:rsid w:val="00577313"/>
    <w:rsid w:val="00577618"/>
    <w:rsid w:val="00577729"/>
    <w:rsid w:val="00577CA3"/>
    <w:rsid w:val="00577D21"/>
    <w:rsid w:val="00577D7D"/>
    <w:rsid w:val="00577F69"/>
    <w:rsid w:val="00577FB3"/>
    <w:rsid w:val="0058001C"/>
    <w:rsid w:val="0058009D"/>
    <w:rsid w:val="00580157"/>
    <w:rsid w:val="00580430"/>
    <w:rsid w:val="005806DA"/>
    <w:rsid w:val="005807B8"/>
    <w:rsid w:val="00580AFD"/>
    <w:rsid w:val="00580D2E"/>
    <w:rsid w:val="00580E66"/>
    <w:rsid w:val="0058105B"/>
    <w:rsid w:val="00581147"/>
    <w:rsid w:val="00581218"/>
    <w:rsid w:val="00581712"/>
    <w:rsid w:val="00581842"/>
    <w:rsid w:val="00581975"/>
    <w:rsid w:val="00581CA6"/>
    <w:rsid w:val="0058244A"/>
    <w:rsid w:val="0058258B"/>
    <w:rsid w:val="0058347A"/>
    <w:rsid w:val="005834F7"/>
    <w:rsid w:val="00583511"/>
    <w:rsid w:val="005836F1"/>
    <w:rsid w:val="00583F15"/>
    <w:rsid w:val="00583FBD"/>
    <w:rsid w:val="005840DD"/>
    <w:rsid w:val="005844FA"/>
    <w:rsid w:val="00584705"/>
    <w:rsid w:val="00584A9D"/>
    <w:rsid w:val="00584F1E"/>
    <w:rsid w:val="00585349"/>
    <w:rsid w:val="00585545"/>
    <w:rsid w:val="005855EC"/>
    <w:rsid w:val="00585FD0"/>
    <w:rsid w:val="00586006"/>
    <w:rsid w:val="00586269"/>
    <w:rsid w:val="005864AC"/>
    <w:rsid w:val="00586C06"/>
    <w:rsid w:val="005872E8"/>
    <w:rsid w:val="00587684"/>
    <w:rsid w:val="00587900"/>
    <w:rsid w:val="00587AE7"/>
    <w:rsid w:val="00587F39"/>
    <w:rsid w:val="00590097"/>
    <w:rsid w:val="00590316"/>
    <w:rsid w:val="0059032A"/>
    <w:rsid w:val="005903BB"/>
    <w:rsid w:val="0059045F"/>
    <w:rsid w:val="0059052D"/>
    <w:rsid w:val="005905BC"/>
    <w:rsid w:val="00590604"/>
    <w:rsid w:val="005907E2"/>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308"/>
    <w:rsid w:val="005A34B4"/>
    <w:rsid w:val="005A39C1"/>
    <w:rsid w:val="005A3CDF"/>
    <w:rsid w:val="005A4459"/>
    <w:rsid w:val="005A45F8"/>
    <w:rsid w:val="005A465F"/>
    <w:rsid w:val="005A4802"/>
    <w:rsid w:val="005A4E13"/>
    <w:rsid w:val="005A4FBE"/>
    <w:rsid w:val="005A551F"/>
    <w:rsid w:val="005A5B5C"/>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C3E"/>
    <w:rsid w:val="005C344B"/>
    <w:rsid w:val="005C34F6"/>
    <w:rsid w:val="005C3702"/>
    <w:rsid w:val="005C3829"/>
    <w:rsid w:val="005C4220"/>
    <w:rsid w:val="005C4469"/>
    <w:rsid w:val="005C4554"/>
    <w:rsid w:val="005C4718"/>
    <w:rsid w:val="005C5393"/>
    <w:rsid w:val="005C59D3"/>
    <w:rsid w:val="005C5EF0"/>
    <w:rsid w:val="005C6374"/>
    <w:rsid w:val="005C656F"/>
    <w:rsid w:val="005C66C6"/>
    <w:rsid w:val="005C6A3A"/>
    <w:rsid w:val="005C74C6"/>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04"/>
    <w:rsid w:val="005D33FA"/>
    <w:rsid w:val="005D3484"/>
    <w:rsid w:val="005D35EE"/>
    <w:rsid w:val="005D3691"/>
    <w:rsid w:val="005D38C6"/>
    <w:rsid w:val="005D4238"/>
    <w:rsid w:val="005D4303"/>
    <w:rsid w:val="005D501A"/>
    <w:rsid w:val="005D50DE"/>
    <w:rsid w:val="005D532B"/>
    <w:rsid w:val="005D53D2"/>
    <w:rsid w:val="005D551D"/>
    <w:rsid w:val="005D555E"/>
    <w:rsid w:val="005D55C2"/>
    <w:rsid w:val="005D566C"/>
    <w:rsid w:val="005D578E"/>
    <w:rsid w:val="005D5939"/>
    <w:rsid w:val="005D593C"/>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82E"/>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5FA"/>
    <w:rsid w:val="005F073C"/>
    <w:rsid w:val="005F088A"/>
    <w:rsid w:val="005F090F"/>
    <w:rsid w:val="005F0D49"/>
    <w:rsid w:val="005F0E86"/>
    <w:rsid w:val="005F0F19"/>
    <w:rsid w:val="005F1283"/>
    <w:rsid w:val="005F136E"/>
    <w:rsid w:val="005F15BA"/>
    <w:rsid w:val="005F1E98"/>
    <w:rsid w:val="005F298D"/>
    <w:rsid w:val="005F2B4A"/>
    <w:rsid w:val="005F30FD"/>
    <w:rsid w:val="005F3840"/>
    <w:rsid w:val="005F395D"/>
    <w:rsid w:val="005F3A12"/>
    <w:rsid w:val="005F3ACF"/>
    <w:rsid w:val="005F3CA7"/>
    <w:rsid w:val="005F3DDF"/>
    <w:rsid w:val="005F42B5"/>
    <w:rsid w:val="005F45DC"/>
    <w:rsid w:val="005F4647"/>
    <w:rsid w:val="005F4912"/>
    <w:rsid w:val="005F4953"/>
    <w:rsid w:val="005F54AE"/>
    <w:rsid w:val="005F57A2"/>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31A"/>
    <w:rsid w:val="0060247B"/>
    <w:rsid w:val="006025A2"/>
    <w:rsid w:val="0060271F"/>
    <w:rsid w:val="00603644"/>
    <w:rsid w:val="006039A2"/>
    <w:rsid w:val="00603BC4"/>
    <w:rsid w:val="00603D92"/>
    <w:rsid w:val="0060414A"/>
    <w:rsid w:val="006041C7"/>
    <w:rsid w:val="00604236"/>
    <w:rsid w:val="0060474F"/>
    <w:rsid w:val="00604D71"/>
    <w:rsid w:val="00604E18"/>
    <w:rsid w:val="00604E49"/>
    <w:rsid w:val="00605668"/>
    <w:rsid w:val="00605C68"/>
    <w:rsid w:val="0060631C"/>
    <w:rsid w:val="00606451"/>
    <w:rsid w:val="006065BC"/>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2B"/>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0FE7"/>
    <w:rsid w:val="0062103C"/>
    <w:rsid w:val="006214F9"/>
    <w:rsid w:val="0062172C"/>
    <w:rsid w:val="006218D2"/>
    <w:rsid w:val="00621AC5"/>
    <w:rsid w:val="00621CF0"/>
    <w:rsid w:val="00622561"/>
    <w:rsid w:val="0062263C"/>
    <w:rsid w:val="00622842"/>
    <w:rsid w:val="0062296F"/>
    <w:rsid w:val="0062298D"/>
    <w:rsid w:val="00622E5B"/>
    <w:rsid w:val="00622EBD"/>
    <w:rsid w:val="00623A64"/>
    <w:rsid w:val="00623D01"/>
    <w:rsid w:val="00623DFC"/>
    <w:rsid w:val="00623EEF"/>
    <w:rsid w:val="0062444B"/>
    <w:rsid w:val="006244AF"/>
    <w:rsid w:val="00624776"/>
    <w:rsid w:val="0062487E"/>
    <w:rsid w:val="00624E04"/>
    <w:rsid w:val="00625114"/>
    <w:rsid w:val="00625292"/>
    <w:rsid w:val="0062593F"/>
    <w:rsid w:val="00625D5E"/>
    <w:rsid w:val="00625F0E"/>
    <w:rsid w:val="00626474"/>
    <w:rsid w:val="0062680E"/>
    <w:rsid w:val="00626A36"/>
    <w:rsid w:val="00626A6E"/>
    <w:rsid w:val="00626C72"/>
    <w:rsid w:val="00626D8B"/>
    <w:rsid w:val="00627457"/>
    <w:rsid w:val="006279EB"/>
    <w:rsid w:val="00627DA0"/>
    <w:rsid w:val="00627E3B"/>
    <w:rsid w:val="006302DD"/>
    <w:rsid w:val="006307D4"/>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69A"/>
    <w:rsid w:val="00634AA6"/>
    <w:rsid w:val="00634EEE"/>
    <w:rsid w:val="0063508B"/>
    <w:rsid w:val="00635456"/>
    <w:rsid w:val="00635781"/>
    <w:rsid w:val="00635962"/>
    <w:rsid w:val="00635B0F"/>
    <w:rsid w:val="00635B66"/>
    <w:rsid w:val="00636372"/>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207"/>
    <w:rsid w:val="00643744"/>
    <w:rsid w:val="00643AD6"/>
    <w:rsid w:val="006440BD"/>
    <w:rsid w:val="006444B7"/>
    <w:rsid w:val="00644B4F"/>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4D7B"/>
    <w:rsid w:val="00655337"/>
    <w:rsid w:val="00655502"/>
    <w:rsid w:val="00655BC1"/>
    <w:rsid w:val="00655BEB"/>
    <w:rsid w:val="00655C1D"/>
    <w:rsid w:val="00655C8D"/>
    <w:rsid w:val="006560BA"/>
    <w:rsid w:val="00656397"/>
    <w:rsid w:val="006564A1"/>
    <w:rsid w:val="00656C97"/>
    <w:rsid w:val="00657045"/>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459"/>
    <w:rsid w:val="0066398A"/>
    <w:rsid w:val="00663C67"/>
    <w:rsid w:val="00663DD9"/>
    <w:rsid w:val="00663E23"/>
    <w:rsid w:val="0066405C"/>
    <w:rsid w:val="006641FF"/>
    <w:rsid w:val="0066440D"/>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319"/>
    <w:rsid w:val="006704EC"/>
    <w:rsid w:val="0067054C"/>
    <w:rsid w:val="0067057D"/>
    <w:rsid w:val="00670637"/>
    <w:rsid w:val="00670915"/>
    <w:rsid w:val="00670945"/>
    <w:rsid w:val="00670B11"/>
    <w:rsid w:val="00670B88"/>
    <w:rsid w:val="00670BDB"/>
    <w:rsid w:val="00670CA5"/>
    <w:rsid w:val="00671046"/>
    <w:rsid w:val="00671356"/>
    <w:rsid w:val="006713A5"/>
    <w:rsid w:val="006713ED"/>
    <w:rsid w:val="00671675"/>
    <w:rsid w:val="00671945"/>
    <w:rsid w:val="00671ADF"/>
    <w:rsid w:val="00672274"/>
    <w:rsid w:val="00672639"/>
    <w:rsid w:val="006727EC"/>
    <w:rsid w:val="00672C2D"/>
    <w:rsid w:val="00672D3E"/>
    <w:rsid w:val="00672F43"/>
    <w:rsid w:val="006739FC"/>
    <w:rsid w:val="00673C11"/>
    <w:rsid w:val="0067425F"/>
    <w:rsid w:val="00674569"/>
    <w:rsid w:val="00674D66"/>
    <w:rsid w:val="006751CA"/>
    <w:rsid w:val="006753F7"/>
    <w:rsid w:val="006760CA"/>
    <w:rsid w:val="006761AB"/>
    <w:rsid w:val="0067626C"/>
    <w:rsid w:val="00676471"/>
    <w:rsid w:val="006771E5"/>
    <w:rsid w:val="006775E5"/>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38D"/>
    <w:rsid w:val="00682C2A"/>
    <w:rsid w:val="00683168"/>
    <w:rsid w:val="006831BC"/>
    <w:rsid w:val="0068354B"/>
    <w:rsid w:val="0068387D"/>
    <w:rsid w:val="00683B1B"/>
    <w:rsid w:val="00683F74"/>
    <w:rsid w:val="00684051"/>
    <w:rsid w:val="006843FB"/>
    <w:rsid w:val="00684601"/>
    <w:rsid w:val="00684643"/>
    <w:rsid w:val="006850EF"/>
    <w:rsid w:val="00685586"/>
    <w:rsid w:val="00685667"/>
    <w:rsid w:val="00685C11"/>
    <w:rsid w:val="006861B3"/>
    <w:rsid w:val="00686295"/>
    <w:rsid w:val="00686675"/>
    <w:rsid w:val="00686B4F"/>
    <w:rsid w:val="00686EC4"/>
    <w:rsid w:val="00686FAD"/>
    <w:rsid w:val="006870B1"/>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9C1"/>
    <w:rsid w:val="00697AD5"/>
    <w:rsid w:val="00697B5C"/>
    <w:rsid w:val="00697B99"/>
    <w:rsid w:val="00697CB6"/>
    <w:rsid w:val="00697D3A"/>
    <w:rsid w:val="00697D76"/>
    <w:rsid w:val="006A06DA"/>
    <w:rsid w:val="006A074A"/>
    <w:rsid w:val="006A0796"/>
    <w:rsid w:val="006A134B"/>
    <w:rsid w:val="006A1A04"/>
    <w:rsid w:val="006A1CCB"/>
    <w:rsid w:val="006A1FCA"/>
    <w:rsid w:val="006A2155"/>
    <w:rsid w:val="006A21A1"/>
    <w:rsid w:val="006A2654"/>
    <w:rsid w:val="006A2BFC"/>
    <w:rsid w:val="006A3219"/>
    <w:rsid w:val="006A3934"/>
    <w:rsid w:val="006A3B02"/>
    <w:rsid w:val="006A3CA2"/>
    <w:rsid w:val="006A3D9E"/>
    <w:rsid w:val="006A3F16"/>
    <w:rsid w:val="006A49AA"/>
    <w:rsid w:val="006A4ACA"/>
    <w:rsid w:val="006A4B05"/>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F0C"/>
    <w:rsid w:val="006B21BA"/>
    <w:rsid w:val="006B23D0"/>
    <w:rsid w:val="006B2547"/>
    <w:rsid w:val="006B2B99"/>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2D9"/>
    <w:rsid w:val="006C0403"/>
    <w:rsid w:val="006C048D"/>
    <w:rsid w:val="006C0787"/>
    <w:rsid w:val="006C0C30"/>
    <w:rsid w:val="006C0CC0"/>
    <w:rsid w:val="006C0D2F"/>
    <w:rsid w:val="006C1431"/>
    <w:rsid w:val="006C14BB"/>
    <w:rsid w:val="006C170E"/>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5AF3"/>
    <w:rsid w:val="006C5F71"/>
    <w:rsid w:val="006C670C"/>
    <w:rsid w:val="006C6899"/>
    <w:rsid w:val="006C68D4"/>
    <w:rsid w:val="006C698C"/>
    <w:rsid w:val="006C699B"/>
    <w:rsid w:val="006C6CA7"/>
    <w:rsid w:val="006C728E"/>
    <w:rsid w:val="006C76CD"/>
    <w:rsid w:val="006C77D4"/>
    <w:rsid w:val="006C79BC"/>
    <w:rsid w:val="006C7F95"/>
    <w:rsid w:val="006D0365"/>
    <w:rsid w:val="006D0939"/>
    <w:rsid w:val="006D09F4"/>
    <w:rsid w:val="006D118C"/>
    <w:rsid w:val="006D157A"/>
    <w:rsid w:val="006D192F"/>
    <w:rsid w:val="006D1D12"/>
    <w:rsid w:val="006D202F"/>
    <w:rsid w:val="006D28D3"/>
    <w:rsid w:val="006D2AE6"/>
    <w:rsid w:val="006D2C81"/>
    <w:rsid w:val="006D2ECF"/>
    <w:rsid w:val="006D3131"/>
    <w:rsid w:val="006D3AED"/>
    <w:rsid w:val="006D4134"/>
    <w:rsid w:val="006D42CF"/>
    <w:rsid w:val="006D4374"/>
    <w:rsid w:val="006D43AD"/>
    <w:rsid w:val="006D4501"/>
    <w:rsid w:val="006D45BF"/>
    <w:rsid w:val="006D46A1"/>
    <w:rsid w:val="006D4808"/>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7DF"/>
    <w:rsid w:val="006E2F05"/>
    <w:rsid w:val="006E3294"/>
    <w:rsid w:val="006E3325"/>
    <w:rsid w:val="006E380C"/>
    <w:rsid w:val="006E397A"/>
    <w:rsid w:val="006E3D0E"/>
    <w:rsid w:val="006E4119"/>
    <w:rsid w:val="006E4333"/>
    <w:rsid w:val="006E4CD0"/>
    <w:rsid w:val="006E5008"/>
    <w:rsid w:val="006E5325"/>
    <w:rsid w:val="006E554E"/>
    <w:rsid w:val="006E59A9"/>
    <w:rsid w:val="006E6407"/>
    <w:rsid w:val="006E648F"/>
    <w:rsid w:val="006E64FE"/>
    <w:rsid w:val="006E6882"/>
    <w:rsid w:val="006E6B12"/>
    <w:rsid w:val="006E6B7D"/>
    <w:rsid w:val="006E70BC"/>
    <w:rsid w:val="006E74B7"/>
    <w:rsid w:val="006E7C99"/>
    <w:rsid w:val="006E7CEF"/>
    <w:rsid w:val="006F03DF"/>
    <w:rsid w:val="006F10F4"/>
    <w:rsid w:val="006F179D"/>
    <w:rsid w:val="006F22A3"/>
    <w:rsid w:val="006F2AE0"/>
    <w:rsid w:val="006F2C03"/>
    <w:rsid w:val="006F2D26"/>
    <w:rsid w:val="006F2F86"/>
    <w:rsid w:val="006F32AD"/>
    <w:rsid w:val="006F3363"/>
    <w:rsid w:val="006F37E7"/>
    <w:rsid w:val="006F3E71"/>
    <w:rsid w:val="006F43BD"/>
    <w:rsid w:val="006F46E4"/>
    <w:rsid w:val="006F4D5A"/>
    <w:rsid w:val="006F5B96"/>
    <w:rsid w:val="006F5DB8"/>
    <w:rsid w:val="006F619C"/>
    <w:rsid w:val="006F638D"/>
    <w:rsid w:val="006F6409"/>
    <w:rsid w:val="006F65D6"/>
    <w:rsid w:val="006F6856"/>
    <w:rsid w:val="006F7062"/>
    <w:rsid w:val="006F79AF"/>
    <w:rsid w:val="006F7ACF"/>
    <w:rsid w:val="006F7B77"/>
    <w:rsid w:val="006F7D3E"/>
    <w:rsid w:val="006F7D79"/>
    <w:rsid w:val="0070001A"/>
    <w:rsid w:val="0070002D"/>
    <w:rsid w:val="007004EE"/>
    <w:rsid w:val="00700B21"/>
    <w:rsid w:val="00700E0A"/>
    <w:rsid w:val="00700F17"/>
    <w:rsid w:val="00701435"/>
    <w:rsid w:val="0070164B"/>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4E1F"/>
    <w:rsid w:val="007050D7"/>
    <w:rsid w:val="0070521A"/>
    <w:rsid w:val="007054AE"/>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C3"/>
    <w:rsid w:val="007106F3"/>
    <w:rsid w:val="007106F4"/>
    <w:rsid w:val="007107D9"/>
    <w:rsid w:val="00710F44"/>
    <w:rsid w:val="00711215"/>
    <w:rsid w:val="00711E0D"/>
    <w:rsid w:val="00712647"/>
    <w:rsid w:val="007129D1"/>
    <w:rsid w:val="00712A92"/>
    <w:rsid w:val="00712D8B"/>
    <w:rsid w:val="00712EDB"/>
    <w:rsid w:val="00713312"/>
    <w:rsid w:val="0071351A"/>
    <w:rsid w:val="007137DD"/>
    <w:rsid w:val="00713F77"/>
    <w:rsid w:val="00713F7D"/>
    <w:rsid w:val="00714132"/>
    <w:rsid w:val="007141A3"/>
    <w:rsid w:val="0071457B"/>
    <w:rsid w:val="00714667"/>
    <w:rsid w:val="00714942"/>
    <w:rsid w:val="00714D6E"/>
    <w:rsid w:val="00714DD6"/>
    <w:rsid w:val="007152DC"/>
    <w:rsid w:val="00715AD1"/>
    <w:rsid w:val="00715BBE"/>
    <w:rsid w:val="00715C29"/>
    <w:rsid w:val="007161B0"/>
    <w:rsid w:val="00716AD6"/>
    <w:rsid w:val="00716B3D"/>
    <w:rsid w:val="00716C00"/>
    <w:rsid w:val="00716CF7"/>
    <w:rsid w:val="00716EFF"/>
    <w:rsid w:val="007170A6"/>
    <w:rsid w:val="00717158"/>
    <w:rsid w:val="00717328"/>
    <w:rsid w:val="00717495"/>
    <w:rsid w:val="00717C35"/>
    <w:rsid w:val="00717E8E"/>
    <w:rsid w:val="00720260"/>
    <w:rsid w:val="0072066D"/>
    <w:rsid w:val="00720D81"/>
    <w:rsid w:val="00721026"/>
    <w:rsid w:val="0072147A"/>
    <w:rsid w:val="00721495"/>
    <w:rsid w:val="007216A3"/>
    <w:rsid w:val="00722226"/>
    <w:rsid w:val="00722313"/>
    <w:rsid w:val="0072234B"/>
    <w:rsid w:val="00722470"/>
    <w:rsid w:val="00722776"/>
    <w:rsid w:val="007228C1"/>
    <w:rsid w:val="00722CFB"/>
    <w:rsid w:val="00722FD2"/>
    <w:rsid w:val="00723369"/>
    <w:rsid w:val="00723693"/>
    <w:rsid w:val="007236FF"/>
    <w:rsid w:val="0072371E"/>
    <w:rsid w:val="00723898"/>
    <w:rsid w:val="00724101"/>
    <w:rsid w:val="00724655"/>
    <w:rsid w:val="00724BE8"/>
    <w:rsid w:val="007254E4"/>
    <w:rsid w:val="00725A68"/>
    <w:rsid w:val="00725CC8"/>
    <w:rsid w:val="007262AE"/>
    <w:rsid w:val="007265C6"/>
    <w:rsid w:val="00726D8B"/>
    <w:rsid w:val="00726E80"/>
    <w:rsid w:val="00726F43"/>
    <w:rsid w:val="00727005"/>
    <w:rsid w:val="007276B9"/>
    <w:rsid w:val="00727B88"/>
    <w:rsid w:val="0073014F"/>
    <w:rsid w:val="007305A2"/>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68F"/>
    <w:rsid w:val="0073590C"/>
    <w:rsid w:val="00735B0E"/>
    <w:rsid w:val="00736320"/>
    <w:rsid w:val="007367B7"/>
    <w:rsid w:val="007368F8"/>
    <w:rsid w:val="007369E0"/>
    <w:rsid w:val="00736D6B"/>
    <w:rsid w:val="00737047"/>
    <w:rsid w:val="0073706E"/>
    <w:rsid w:val="0073752B"/>
    <w:rsid w:val="00737955"/>
    <w:rsid w:val="00737DEB"/>
    <w:rsid w:val="007400A8"/>
    <w:rsid w:val="00741277"/>
    <w:rsid w:val="007416EE"/>
    <w:rsid w:val="007417DB"/>
    <w:rsid w:val="00741A21"/>
    <w:rsid w:val="00741C8F"/>
    <w:rsid w:val="00741D36"/>
    <w:rsid w:val="00741FF1"/>
    <w:rsid w:val="007420B2"/>
    <w:rsid w:val="00742495"/>
    <w:rsid w:val="007426D3"/>
    <w:rsid w:val="007429D2"/>
    <w:rsid w:val="00742C0F"/>
    <w:rsid w:val="00743786"/>
    <w:rsid w:val="00743BA7"/>
    <w:rsid w:val="00743BEE"/>
    <w:rsid w:val="00743DD6"/>
    <w:rsid w:val="007440BF"/>
    <w:rsid w:val="007442F2"/>
    <w:rsid w:val="007442F7"/>
    <w:rsid w:val="00744553"/>
    <w:rsid w:val="00744AAA"/>
    <w:rsid w:val="00744B8C"/>
    <w:rsid w:val="0074538E"/>
    <w:rsid w:val="007454A7"/>
    <w:rsid w:val="0074553D"/>
    <w:rsid w:val="00745676"/>
    <w:rsid w:val="007458A3"/>
    <w:rsid w:val="00745CE6"/>
    <w:rsid w:val="00745D64"/>
    <w:rsid w:val="007461DF"/>
    <w:rsid w:val="007462D3"/>
    <w:rsid w:val="00746D0C"/>
    <w:rsid w:val="00746E1C"/>
    <w:rsid w:val="00746E6D"/>
    <w:rsid w:val="007470B2"/>
    <w:rsid w:val="00747682"/>
    <w:rsid w:val="007477FE"/>
    <w:rsid w:val="00747D90"/>
    <w:rsid w:val="0075032C"/>
    <w:rsid w:val="00750A3A"/>
    <w:rsid w:val="00750A5B"/>
    <w:rsid w:val="00750AF1"/>
    <w:rsid w:val="00750C65"/>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6FF"/>
    <w:rsid w:val="00755701"/>
    <w:rsid w:val="00755821"/>
    <w:rsid w:val="00755C7C"/>
    <w:rsid w:val="00755CF9"/>
    <w:rsid w:val="0075630B"/>
    <w:rsid w:val="0075650D"/>
    <w:rsid w:val="00757203"/>
    <w:rsid w:val="0075737B"/>
    <w:rsid w:val="0076029B"/>
    <w:rsid w:val="007607B9"/>
    <w:rsid w:val="00760DDA"/>
    <w:rsid w:val="00761136"/>
    <w:rsid w:val="0076113D"/>
    <w:rsid w:val="00761283"/>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59D"/>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7B5"/>
    <w:rsid w:val="00772856"/>
    <w:rsid w:val="00772A55"/>
    <w:rsid w:val="00772C7D"/>
    <w:rsid w:val="00772E0B"/>
    <w:rsid w:val="007733D1"/>
    <w:rsid w:val="00773A7F"/>
    <w:rsid w:val="00773AAC"/>
    <w:rsid w:val="00773B8A"/>
    <w:rsid w:val="00773C78"/>
    <w:rsid w:val="00773F31"/>
    <w:rsid w:val="00774600"/>
    <w:rsid w:val="00774ABA"/>
    <w:rsid w:val="00774DD4"/>
    <w:rsid w:val="007752CC"/>
    <w:rsid w:val="00775A78"/>
    <w:rsid w:val="00775ABB"/>
    <w:rsid w:val="00775C43"/>
    <w:rsid w:val="00775E07"/>
    <w:rsid w:val="0077696A"/>
    <w:rsid w:val="00776AC0"/>
    <w:rsid w:val="00776DCF"/>
    <w:rsid w:val="0077717C"/>
    <w:rsid w:val="00777268"/>
    <w:rsid w:val="00777412"/>
    <w:rsid w:val="007774B3"/>
    <w:rsid w:val="0077761F"/>
    <w:rsid w:val="007779A4"/>
    <w:rsid w:val="00777D84"/>
    <w:rsid w:val="00777EB2"/>
    <w:rsid w:val="007800BB"/>
    <w:rsid w:val="00780305"/>
    <w:rsid w:val="0078037F"/>
    <w:rsid w:val="00780505"/>
    <w:rsid w:val="00780E9F"/>
    <w:rsid w:val="007810BA"/>
    <w:rsid w:val="007810D4"/>
    <w:rsid w:val="007816AF"/>
    <w:rsid w:val="00781734"/>
    <w:rsid w:val="00781813"/>
    <w:rsid w:val="00781C28"/>
    <w:rsid w:val="00781C5B"/>
    <w:rsid w:val="00781E0A"/>
    <w:rsid w:val="00781E0E"/>
    <w:rsid w:val="00782A2D"/>
    <w:rsid w:val="00782F14"/>
    <w:rsid w:val="00782F6C"/>
    <w:rsid w:val="00783262"/>
    <w:rsid w:val="007832ED"/>
    <w:rsid w:val="00783497"/>
    <w:rsid w:val="0078351B"/>
    <w:rsid w:val="007837E4"/>
    <w:rsid w:val="00783C1F"/>
    <w:rsid w:val="00783C35"/>
    <w:rsid w:val="007841B7"/>
    <w:rsid w:val="00784273"/>
    <w:rsid w:val="00784623"/>
    <w:rsid w:val="007848A7"/>
    <w:rsid w:val="007848A9"/>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87B"/>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2A5"/>
    <w:rsid w:val="0079435C"/>
    <w:rsid w:val="007943CD"/>
    <w:rsid w:val="00794424"/>
    <w:rsid w:val="007946DE"/>
    <w:rsid w:val="00794BC9"/>
    <w:rsid w:val="00794D47"/>
    <w:rsid w:val="00794D88"/>
    <w:rsid w:val="007950BF"/>
    <w:rsid w:val="007950C4"/>
    <w:rsid w:val="007957ED"/>
    <w:rsid w:val="00795A23"/>
    <w:rsid w:val="00795B24"/>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C92"/>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5D42"/>
    <w:rsid w:val="007A6263"/>
    <w:rsid w:val="007A6464"/>
    <w:rsid w:val="007A6583"/>
    <w:rsid w:val="007A6603"/>
    <w:rsid w:val="007A6E11"/>
    <w:rsid w:val="007A77F7"/>
    <w:rsid w:val="007A792B"/>
    <w:rsid w:val="007A7960"/>
    <w:rsid w:val="007A7B5A"/>
    <w:rsid w:val="007B012D"/>
    <w:rsid w:val="007B01B8"/>
    <w:rsid w:val="007B01C0"/>
    <w:rsid w:val="007B077A"/>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09F"/>
    <w:rsid w:val="007B519E"/>
    <w:rsid w:val="007B5C27"/>
    <w:rsid w:val="007B5DC3"/>
    <w:rsid w:val="007B5EA5"/>
    <w:rsid w:val="007B63A1"/>
    <w:rsid w:val="007B63B9"/>
    <w:rsid w:val="007B697C"/>
    <w:rsid w:val="007B6AD7"/>
    <w:rsid w:val="007B6D93"/>
    <w:rsid w:val="007B7375"/>
    <w:rsid w:val="007B7597"/>
    <w:rsid w:val="007C024E"/>
    <w:rsid w:val="007C07ED"/>
    <w:rsid w:val="007C0C50"/>
    <w:rsid w:val="007C117D"/>
    <w:rsid w:val="007C13DE"/>
    <w:rsid w:val="007C1ABE"/>
    <w:rsid w:val="007C20AC"/>
    <w:rsid w:val="007C2351"/>
    <w:rsid w:val="007C23C9"/>
    <w:rsid w:val="007C247D"/>
    <w:rsid w:val="007C2A6F"/>
    <w:rsid w:val="007C2BBD"/>
    <w:rsid w:val="007C30C5"/>
    <w:rsid w:val="007C3568"/>
    <w:rsid w:val="007C35A9"/>
    <w:rsid w:val="007C3F28"/>
    <w:rsid w:val="007C42A3"/>
    <w:rsid w:val="007C42B3"/>
    <w:rsid w:val="007C4BDD"/>
    <w:rsid w:val="007C4E9C"/>
    <w:rsid w:val="007C50C0"/>
    <w:rsid w:val="007C5609"/>
    <w:rsid w:val="007C5AD6"/>
    <w:rsid w:val="007C5EBD"/>
    <w:rsid w:val="007C5FE0"/>
    <w:rsid w:val="007C6198"/>
    <w:rsid w:val="007C6732"/>
    <w:rsid w:val="007C6D77"/>
    <w:rsid w:val="007C7033"/>
    <w:rsid w:val="007C75C9"/>
    <w:rsid w:val="007C77AB"/>
    <w:rsid w:val="007C7A66"/>
    <w:rsid w:val="007C7C7A"/>
    <w:rsid w:val="007D0205"/>
    <w:rsid w:val="007D092C"/>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594"/>
    <w:rsid w:val="007D4C17"/>
    <w:rsid w:val="007D50AB"/>
    <w:rsid w:val="007D50CF"/>
    <w:rsid w:val="007D52C8"/>
    <w:rsid w:val="007D592E"/>
    <w:rsid w:val="007D6154"/>
    <w:rsid w:val="007D615B"/>
    <w:rsid w:val="007D62B8"/>
    <w:rsid w:val="007D6556"/>
    <w:rsid w:val="007D674D"/>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1F6"/>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6FEA"/>
    <w:rsid w:val="007F70FC"/>
    <w:rsid w:val="007F7358"/>
    <w:rsid w:val="007F7648"/>
    <w:rsid w:val="007F7924"/>
    <w:rsid w:val="007F7AE7"/>
    <w:rsid w:val="007F7C6B"/>
    <w:rsid w:val="007F7CA9"/>
    <w:rsid w:val="008003D3"/>
    <w:rsid w:val="008003EF"/>
    <w:rsid w:val="00800627"/>
    <w:rsid w:val="00800A8F"/>
    <w:rsid w:val="00800E49"/>
    <w:rsid w:val="0080105B"/>
    <w:rsid w:val="0080123B"/>
    <w:rsid w:val="008014FA"/>
    <w:rsid w:val="008017E5"/>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A51"/>
    <w:rsid w:val="00805BDC"/>
    <w:rsid w:val="00805EBD"/>
    <w:rsid w:val="00806136"/>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07E30"/>
    <w:rsid w:val="00807EA5"/>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E14"/>
    <w:rsid w:val="008141B5"/>
    <w:rsid w:val="00814A86"/>
    <w:rsid w:val="00815284"/>
    <w:rsid w:val="008152E9"/>
    <w:rsid w:val="0081536A"/>
    <w:rsid w:val="008154C7"/>
    <w:rsid w:val="008155A9"/>
    <w:rsid w:val="00815693"/>
    <w:rsid w:val="00815C10"/>
    <w:rsid w:val="00815CE1"/>
    <w:rsid w:val="00815D98"/>
    <w:rsid w:val="00816317"/>
    <w:rsid w:val="00816631"/>
    <w:rsid w:val="00816934"/>
    <w:rsid w:val="008172DF"/>
    <w:rsid w:val="00817869"/>
    <w:rsid w:val="00817F24"/>
    <w:rsid w:val="00820743"/>
    <w:rsid w:val="008209CA"/>
    <w:rsid w:val="008209D4"/>
    <w:rsid w:val="00820BA2"/>
    <w:rsid w:val="00820F70"/>
    <w:rsid w:val="00821026"/>
    <w:rsid w:val="00821134"/>
    <w:rsid w:val="008213B2"/>
    <w:rsid w:val="00821701"/>
    <w:rsid w:val="00821AF8"/>
    <w:rsid w:val="00822099"/>
    <w:rsid w:val="00822A83"/>
    <w:rsid w:val="00822FB3"/>
    <w:rsid w:val="0082301B"/>
    <w:rsid w:val="008234DB"/>
    <w:rsid w:val="00823C23"/>
    <w:rsid w:val="00823C9C"/>
    <w:rsid w:val="00823E35"/>
    <w:rsid w:val="008245B4"/>
    <w:rsid w:val="008249B2"/>
    <w:rsid w:val="00824E17"/>
    <w:rsid w:val="00825088"/>
    <w:rsid w:val="008250FE"/>
    <w:rsid w:val="008253B6"/>
    <w:rsid w:val="00825925"/>
    <w:rsid w:val="00825BA7"/>
    <w:rsid w:val="008266F1"/>
    <w:rsid w:val="00826779"/>
    <w:rsid w:val="00827013"/>
    <w:rsid w:val="0082708A"/>
    <w:rsid w:val="00827125"/>
    <w:rsid w:val="00827395"/>
    <w:rsid w:val="0082786D"/>
    <w:rsid w:val="00827970"/>
    <w:rsid w:val="008300C0"/>
    <w:rsid w:val="0083019F"/>
    <w:rsid w:val="0083053A"/>
    <w:rsid w:val="0083067E"/>
    <w:rsid w:val="008309D8"/>
    <w:rsid w:val="00830A71"/>
    <w:rsid w:val="00830C9C"/>
    <w:rsid w:val="00830F01"/>
    <w:rsid w:val="0083139F"/>
    <w:rsid w:val="0083183C"/>
    <w:rsid w:val="00831AF2"/>
    <w:rsid w:val="008323C1"/>
    <w:rsid w:val="00832563"/>
    <w:rsid w:val="0083272E"/>
    <w:rsid w:val="00832892"/>
    <w:rsid w:val="008329A3"/>
    <w:rsid w:val="008330B6"/>
    <w:rsid w:val="00833497"/>
    <w:rsid w:val="008339A8"/>
    <w:rsid w:val="00833CB8"/>
    <w:rsid w:val="00833D6E"/>
    <w:rsid w:val="00833E74"/>
    <w:rsid w:val="00833EE9"/>
    <w:rsid w:val="00834627"/>
    <w:rsid w:val="0083470D"/>
    <w:rsid w:val="0083476C"/>
    <w:rsid w:val="00834B82"/>
    <w:rsid w:val="008350EE"/>
    <w:rsid w:val="00835793"/>
    <w:rsid w:val="00835ADF"/>
    <w:rsid w:val="00835E55"/>
    <w:rsid w:val="00835EE3"/>
    <w:rsid w:val="00836304"/>
    <w:rsid w:val="008365CC"/>
    <w:rsid w:val="00836631"/>
    <w:rsid w:val="00836747"/>
    <w:rsid w:val="008367A7"/>
    <w:rsid w:val="008368B1"/>
    <w:rsid w:val="0083697B"/>
    <w:rsid w:val="00836C1A"/>
    <w:rsid w:val="00836C6D"/>
    <w:rsid w:val="00836E21"/>
    <w:rsid w:val="0083725F"/>
    <w:rsid w:val="008376B8"/>
    <w:rsid w:val="00837B5E"/>
    <w:rsid w:val="0084010F"/>
    <w:rsid w:val="00840162"/>
    <w:rsid w:val="008401C3"/>
    <w:rsid w:val="008404A2"/>
    <w:rsid w:val="008407B3"/>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B1C"/>
    <w:rsid w:val="00843C05"/>
    <w:rsid w:val="00844583"/>
    <w:rsid w:val="00844CB4"/>
    <w:rsid w:val="00844CE5"/>
    <w:rsid w:val="00844D74"/>
    <w:rsid w:val="00844DC8"/>
    <w:rsid w:val="00844FED"/>
    <w:rsid w:val="0084540A"/>
    <w:rsid w:val="008454A9"/>
    <w:rsid w:val="00845646"/>
    <w:rsid w:val="008459FE"/>
    <w:rsid w:val="00845E2B"/>
    <w:rsid w:val="0084634C"/>
    <w:rsid w:val="0084639A"/>
    <w:rsid w:val="0084669F"/>
    <w:rsid w:val="008472D4"/>
    <w:rsid w:val="00847358"/>
    <w:rsid w:val="00847600"/>
    <w:rsid w:val="008476A5"/>
    <w:rsid w:val="008479A3"/>
    <w:rsid w:val="00847AA2"/>
    <w:rsid w:val="008500F2"/>
    <w:rsid w:val="00850111"/>
    <w:rsid w:val="0085044A"/>
    <w:rsid w:val="0085077C"/>
    <w:rsid w:val="008507B7"/>
    <w:rsid w:val="0085112B"/>
    <w:rsid w:val="00851367"/>
    <w:rsid w:val="0085143D"/>
    <w:rsid w:val="008514CE"/>
    <w:rsid w:val="008514DF"/>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67"/>
    <w:rsid w:val="008551B3"/>
    <w:rsid w:val="0085532C"/>
    <w:rsid w:val="008554E6"/>
    <w:rsid w:val="00855694"/>
    <w:rsid w:val="0085574D"/>
    <w:rsid w:val="0085575A"/>
    <w:rsid w:val="008557E7"/>
    <w:rsid w:val="008558C9"/>
    <w:rsid w:val="0085591B"/>
    <w:rsid w:val="00855CE4"/>
    <w:rsid w:val="008566EF"/>
    <w:rsid w:val="00856BC5"/>
    <w:rsid w:val="00856D24"/>
    <w:rsid w:val="00857074"/>
    <w:rsid w:val="00857143"/>
    <w:rsid w:val="00860068"/>
    <w:rsid w:val="00860531"/>
    <w:rsid w:val="00860968"/>
    <w:rsid w:val="00860ABA"/>
    <w:rsid w:val="00860B04"/>
    <w:rsid w:val="00860D67"/>
    <w:rsid w:val="00860EBA"/>
    <w:rsid w:val="00861105"/>
    <w:rsid w:val="00861DA1"/>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2ED"/>
    <w:rsid w:val="00864353"/>
    <w:rsid w:val="008643C1"/>
    <w:rsid w:val="00864805"/>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D25"/>
    <w:rsid w:val="00866EC9"/>
    <w:rsid w:val="00867391"/>
    <w:rsid w:val="0086743A"/>
    <w:rsid w:val="00867E96"/>
    <w:rsid w:val="0087007B"/>
    <w:rsid w:val="0087037C"/>
    <w:rsid w:val="008703C6"/>
    <w:rsid w:val="00870666"/>
    <w:rsid w:val="008708D7"/>
    <w:rsid w:val="00870905"/>
    <w:rsid w:val="0087094F"/>
    <w:rsid w:val="00870A07"/>
    <w:rsid w:val="00870C74"/>
    <w:rsid w:val="00870E59"/>
    <w:rsid w:val="00870E64"/>
    <w:rsid w:val="00871211"/>
    <w:rsid w:val="00871DCA"/>
    <w:rsid w:val="00871FBA"/>
    <w:rsid w:val="00872110"/>
    <w:rsid w:val="0087225B"/>
    <w:rsid w:val="00872E84"/>
    <w:rsid w:val="00872F09"/>
    <w:rsid w:val="008731FC"/>
    <w:rsid w:val="00873D12"/>
    <w:rsid w:val="00873E8E"/>
    <w:rsid w:val="008741C0"/>
    <w:rsid w:val="00874244"/>
    <w:rsid w:val="00874467"/>
    <w:rsid w:val="0087450B"/>
    <w:rsid w:val="00874A46"/>
    <w:rsid w:val="00874A5A"/>
    <w:rsid w:val="00874F82"/>
    <w:rsid w:val="00875650"/>
    <w:rsid w:val="0087572F"/>
    <w:rsid w:val="00875A1B"/>
    <w:rsid w:val="00875CDB"/>
    <w:rsid w:val="00875D17"/>
    <w:rsid w:val="00876308"/>
    <w:rsid w:val="00876567"/>
    <w:rsid w:val="008765C2"/>
    <w:rsid w:val="008769FB"/>
    <w:rsid w:val="00876CDE"/>
    <w:rsid w:val="00876D89"/>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BB8"/>
    <w:rsid w:val="00882C93"/>
    <w:rsid w:val="00882CC9"/>
    <w:rsid w:val="00882CD8"/>
    <w:rsid w:val="008830C3"/>
    <w:rsid w:val="008838DA"/>
    <w:rsid w:val="00883F22"/>
    <w:rsid w:val="008841B0"/>
    <w:rsid w:val="00884FC9"/>
    <w:rsid w:val="00885229"/>
    <w:rsid w:val="008853D6"/>
    <w:rsid w:val="00885DF0"/>
    <w:rsid w:val="00885FFE"/>
    <w:rsid w:val="00886050"/>
    <w:rsid w:val="008867F5"/>
    <w:rsid w:val="00887103"/>
    <w:rsid w:val="00887DAE"/>
    <w:rsid w:val="0089019C"/>
    <w:rsid w:val="008901D6"/>
    <w:rsid w:val="00890403"/>
    <w:rsid w:val="00890D88"/>
    <w:rsid w:val="008910C5"/>
    <w:rsid w:val="008912E7"/>
    <w:rsid w:val="0089167F"/>
    <w:rsid w:val="008917E3"/>
    <w:rsid w:val="00891B36"/>
    <w:rsid w:val="00891D7A"/>
    <w:rsid w:val="008922DD"/>
    <w:rsid w:val="008922EA"/>
    <w:rsid w:val="00892623"/>
    <w:rsid w:val="00892978"/>
    <w:rsid w:val="00892C0F"/>
    <w:rsid w:val="00892CA4"/>
    <w:rsid w:val="00892D2E"/>
    <w:rsid w:val="00892F12"/>
    <w:rsid w:val="00892FD3"/>
    <w:rsid w:val="008932F2"/>
    <w:rsid w:val="008932F5"/>
    <w:rsid w:val="0089338A"/>
    <w:rsid w:val="00893794"/>
    <w:rsid w:val="00893C2D"/>
    <w:rsid w:val="00893C85"/>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B8D"/>
    <w:rsid w:val="008A2D20"/>
    <w:rsid w:val="008A2E01"/>
    <w:rsid w:val="008A31D7"/>
    <w:rsid w:val="008A3402"/>
    <w:rsid w:val="008A3FD3"/>
    <w:rsid w:val="008A4D11"/>
    <w:rsid w:val="008A5213"/>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A78E4"/>
    <w:rsid w:val="008B01FF"/>
    <w:rsid w:val="008B0206"/>
    <w:rsid w:val="008B0A61"/>
    <w:rsid w:val="008B0BE5"/>
    <w:rsid w:val="008B0E81"/>
    <w:rsid w:val="008B1077"/>
    <w:rsid w:val="008B13C6"/>
    <w:rsid w:val="008B1668"/>
    <w:rsid w:val="008B1AC6"/>
    <w:rsid w:val="008B2518"/>
    <w:rsid w:val="008B2BA2"/>
    <w:rsid w:val="008B2E7F"/>
    <w:rsid w:val="008B3097"/>
    <w:rsid w:val="008B35D7"/>
    <w:rsid w:val="008B35DA"/>
    <w:rsid w:val="008B36B7"/>
    <w:rsid w:val="008B381E"/>
    <w:rsid w:val="008B3B74"/>
    <w:rsid w:val="008B3F88"/>
    <w:rsid w:val="008B44F2"/>
    <w:rsid w:val="008B48BE"/>
    <w:rsid w:val="008B49BF"/>
    <w:rsid w:val="008B4A36"/>
    <w:rsid w:val="008B4A48"/>
    <w:rsid w:val="008B4B2F"/>
    <w:rsid w:val="008B4F45"/>
    <w:rsid w:val="008B510B"/>
    <w:rsid w:val="008B510D"/>
    <w:rsid w:val="008B5220"/>
    <w:rsid w:val="008B54C6"/>
    <w:rsid w:val="008B5606"/>
    <w:rsid w:val="008B5644"/>
    <w:rsid w:val="008B5731"/>
    <w:rsid w:val="008B590B"/>
    <w:rsid w:val="008B690C"/>
    <w:rsid w:val="008B6B3B"/>
    <w:rsid w:val="008B6BCC"/>
    <w:rsid w:val="008B6CBA"/>
    <w:rsid w:val="008B717E"/>
    <w:rsid w:val="008B7875"/>
    <w:rsid w:val="008B7E4D"/>
    <w:rsid w:val="008C02F5"/>
    <w:rsid w:val="008C0510"/>
    <w:rsid w:val="008C0595"/>
    <w:rsid w:val="008C08C8"/>
    <w:rsid w:val="008C0CFB"/>
    <w:rsid w:val="008C11AA"/>
    <w:rsid w:val="008C162B"/>
    <w:rsid w:val="008C1703"/>
    <w:rsid w:val="008C17F6"/>
    <w:rsid w:val="008C18BF"/>
    <w:rsid w:val="008C1AD6"/>
    <w:rsid w:val="008C1C3A"/>
    <w:rsid w:val="008C1D8A"/>
    <w:rsid w:val="008C1DE6"/>
    <w:rsid w:val="008C1EF4"/>
    <w:rsid w:val="008C1FEC"/>
    <w:rsid w:val="008C26F5"/>
    <w:rsid w:val="008C2C7E"/>
    <w:rsid w:val="008C3408"/>
    <w:rsid w:val="008C3621"/>
    <w:rsid w:val="008C3689"/>
    <w:rsid w:val="008C4035"/>
    <w:rsid w:val="008C40A0"/>
    <w:rsid w:val="008C4439"/>
    <w:rsid w:val="008C484A"/>
    <w:rsid w:val="008C48A9"/>
    <w:rsid w:val="008C4A02"/>
    <w:rsid w:val="008C4B15"/>
    <w:rsid w:val="008C4B1C"/>
    <w:rsid w:val="008C51D2"/>
    <w:rsid w:val="008C5957"/>
    <w:rsid w:val="008C5BAB"/>
    <w:rsid w:val="008C5D34"/>
    <w:rsid w:val="008C5D72"/>
    <w:rsid w:val="008C61B0"/>
    <w:rsid w:val="008C6B0E"/>
    <w:rsid w:val="008C6C88"/>
    <w:rsid w:val="008C7161"/>
    <w:rsid w:val="008C72BF"/>
    <w:rsid w:val="008C7564"/>
    <w:rsid w:val="008C79B5"/>
    <w:rsid w:val="008C7B10"/>
    <w:rsid w:val="008C7EBA"/>
    <w:rsid w:val="008C7F47"/>
    <w:rsid w:val="008D0330"/>
    <w:rsid w:val="008D09C9"/>
    <w:rsid w:val="008D0A4E"/>
    <w:rsid w:val="008D0CE3"/>
    <w:rsid w:val="008D0DE5"/>
    <w:rsid w:val="008D1634"/>
    <w:rsid w:val="008D17C3"/>
    <w:rsid w:val="008D17EA"/>
    <w:rsid w:val="008D1F61"/>
    <w:rsid w:val="008D1F93"/>
    <w:rsid w:val="008D2105"/>
    <w:rsid w:val="008D2AD8"/>
    <w:rsid w:val="008D2C15"/>
    <w:rsid w:val="008D2FA2"/>
    <w:rsid w:val="008D316B"/>
    <w:rsid w:val="008D31BD"/>
    <w:rsid w:val="008D3342"/>
    <w:rsid w:val="008D3BBD"/>
    <w:rsid w:val="008D3DDD"/>
    <w:rsid w:val="008D4340"/>
    <w:rsid w:val="008D4BE3"/>
    <w:rsid w:val="008D4CBF"/>
    <w:rsid w:val="008D5401"/>
    <w:rsid w:val="008D5588"/>
    <w:rsid w:val="008D5908"/>
    <w:rsid w:val="008D5CCE"/>
    <w:rsid w:val="008D5FA4"/>
    <w:rsid w:val="008D6146"/>
    <w:rsid w:val="008D61BB"/>
    <w:rsid w:val="008D63FA"/>
    <w:rsid w:val="008D655D"/>
    <w:rsid w:val="008D6744"/>
    <w:rsid w:val="008D6955"/>
    <w:rsid w:val="008D6EE1"/>
    <w:rsid w:val="008D6FC3"/>
    <w:rsid w:val="008D72D0"/>
    <w:rsid w:val="008D72E2"/>
    <w:rsid w:val="008D777D"/>
    <w:rsid w:val="008D7A55"/>
    <w:rsid w:val="008D7B69"/>
    <w:rsid w:val="008D7E71"/>
    <w:rsid w:val="008E0327"/>
    <w:rsid w:val="008E0810"/>
    <w:rsid w:val="008E08F5"/>
    <w:rsid w:val="008E0DE0"/>
    <w:rsid w:val="008E0F93"/>
    <w:rsid w:val="008E14E0"/>
    <w:rsid w:val="008E15AF"/>
    <w:rsid w:val="008E1A6D"/>
    <w:rsid w:val="008E1C0E"/>
    <w:rsid w:val="008E1DA3"/>
    <w:rsid w:val="008E241D"/>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216"/>
    <w:rsid w:val="008E74EE"/>
    <w:rsid w:val="008E7896"/>
    <w:rsid w:val="008E7942"/>
    <w:rsid w:val="008E7C9E"/>
    <w:rsid w:val="008E7EC9"/>
    <w:rsid w:val="008E7FE7"/>
    <w:rsid w:val="008F0014"/>
    <w:rsid w:val="008F043A"/>
    <w:rsid w:val="008F08CC"/>
    <w:rsid w:val="008F0C42"/>
    <w:rsid w:val="008F0F34"/>
    <w:rsid w:val="008F130F"/>
    <w:rsid w:val="008F1F52"/>
    <w:rsid w:val="008F2216"/>
    <w:rsid w:val="008F2259"/>
    <w:rsid w:val="008F234D"/>
    <w:rsid w:val="008F238A"/>
    <w:rsid w:val="008F2DC2"/>
    <w:rsid w:val="008F3111"/>
    <w:rsid w:val="008F384F"/>
    <w:rsid w:val="008F3AD6"/>
    <w:rsid w:val="008F3F36"/>
    <w:rsid w:val="008F4197"/>
    <w:rsid w:val="008F43BD"/>
    <w:rsid w:val="008F4587"/>
    <w:rsid w:val="008F480E"/>
    <w:rsid w:val="008F4F83"/>
    <w:rsid w:val="008F5134"/>
    <w:rsid w:val="008F5340"/>
    <w:rsid w:val="008F54A8"/>
    <w:rsid w:val="008F550B"/>
    <w:rsid w:val="008F5AE5"/>
    <w:rsid w:val="008F5CCB"/>
    <w:rsid w:val="008F607F"/>
    <w:rsid w:val="008F60A6"/>
    <w:rsid w:val="008F62CD"/>
    <w:rsid w:val="008F62F9"/>
    <w:rsid w:val="008F6A0A"/>
    <w:rsid w:val="008F6BE9"/>
    <w:rsid w:val="008F6DB5"/>
    <w:rsid w:val="008F717A"/>
    <w:rsid w:val="008F729B"/>
    <w:rsid w:val="008F7501"/>
    <w:rsid w:val="008F7930"/>
    <w:rsid w:val="008F7984"/>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51F"/>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02F"/>
    <w:rsid w:val="009071A2"/>
    <w:rsid w:val="00907BF1"/>
    <w:rsid w:val="00907C84"/>
    <w:rsid w:val="00907F56"/>
    <w:rsid w:val="00910015"/>
    <w:rsid w:val="00910189"/>
    <w:rsid w:val="00910194"/>
    <w:rsid w:val="009112CC"/>
    <w:rsid w:val="00911342"/>
    <w:rsid w:val="0091151D"/>
    <w:rsid w:val="009116AF"/>
    <w:rsid w:val="00911E72"/>
    <w:rsid w:val="00911FA8"/>
    <w:rsid w:val="009120EC"/>
    <w:rsid w:val="00912417"/>
    <w:rsid w:val="00912622"/>
    <w:rsid w:val="00912A4B"/>
    <w:rsid w:val="009135B8"/>
    <w:rsid w:val="0091448B"/>
    <w:rsid w:val="0091495E"/>
    <w:rsid w:val="00914A9D"/>
    <w:rsid w:val="00914C42"/>
    <w:rsid w:val="00914EBE"/>
    <w:rsid w:val="00915018"/>
    <w:rsid w:val="0091503D"/>
    <w:rsid w:val="00915156"/>
    <w:rsid w:val="009154A7"/>
    <w:rsid w:val="0091588E"/>
    <w:rsid w:val="009159BD"/>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39E5"/>
    <w:rsid w:val="00923AB6"/>
    <w:rsid w:val="00923B0F"/>
    <w:rsid w:val="00923E18"/>
    <w:rsid w:val="00923FEF"/>
    <w:rsid w:val="009242AD"/>
    <w:rsid w:val="009244FA"/>
    <w:rsid w:val="009247E3"/>
    <w:rsid w:val="00924927"/>
    <w:rsid w:val="00924C1C"/>
    <w:rsid w:val="00924DF1"/>
    <w:rsid w:val="00925126"/>
    <w:rsid w:val="009258FD"/>
    <w:rsid w:val="00925C74"/>
    <w:rsid w:val="0092616C"/>
    <w:rsid w:val="009262D5"/>
    <w:rsid w:val="009263F1"/>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493"/>
    <w:rsid w:val="00933588"/>
    <w:rsid w:val="0093439F"/>
    <w:rsid w:val="00934590"/>
    <w:rsid w:val="00934962"/>
    <w:rsid w:val="00934E8F"/>
    <w:rsid w:val="00935131"/>
    <w:rsid w:val="00935521"/>
    <w:rsid w:val="009358EE"/>
    <w:rsid w:val="00935DC5"/>
    <w:rsid w:val="00935E91"/>
    <w:rsid w:val="009360A8"/>
    <w:rsid w:val="0093613A"/>
    <w:rsid w:val="0093633E"/>
    <w:rsid w:val="009368A2"/>
    <w:rsid w:val="00936C4D"/>
    <w:rsid w:val="00937860"/>
    <w:rsid w:val="009378FA"/>
    <w:rsid w:val="009379D2"/>
    <w:rsid w:val="00937E17"/>
    <w:rsid w:val="0094057C"/>
    <w:rsid w:val="009407A5"/>
    <w:rsid w:val="009408D0"/>
    <w:rsid w:val="00940A33"/>
    <w:rsid w:val="00940D5C"/>
    <w:rsid w:val="00940EE3"/>
    <w:rsid w:val="00940F22"/>
    <w:rsid w:val="00941388"/>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706"/>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BFD"/>
    <w:rsid w:val="00961E92"/>
    <w:rsid w:val="0096231B"/>
    <w:rsid w:val="009625EA"/>
    <w:rsid w:val="00962CCD"/>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7F1"/>
    <w:rsid w:val="0096598A"/>
    <w:rsid w:val="00965A1A"/>
    <w:rsid w:val="00965D8B"/>
    <w:rsid w:val="00966040"/>
    <w:rsid w:val="0096621A"/>
    <w:rsid w:val="00966805"/>
    <w:rsid w:val="0096694C"/>
    <w:rsid w:val="00966D4E"/>
    <w:rsid w:val="009670D0"/>
    <w:rsid w:val="0096725F"/>
    <w:rsid w:val="00967763"/>
    <w:rsid w:val="009700D1"/>
    <w:rsid w:val="009701CD"/>
    <w:rsid w:val="00970327"/>
    <w:rsid w:val="00970378"/>
    <w:rsid w:val="00970DF4"/>
    <w:rsid w:val="009710B3"/>
    <w:rsid w:val="00971B52"/>
    <w:rsid w:val="00971C9D"/>
    <w:rsid w:val="00971D97"/>
    <w:rsid w:val="00971ED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DEA"/>
    <w:rsid w:val="00980F54"/>
    <w:rsid w:val="00981596"/>
    <w:rsid w:val="00981705"/>
    <w:rsid w:val="00981C5B"/>
    <w:rsid w:val="00982095"/>
    <w:rsid w:val="00982452"/>
    <w:rsid w:val="009828C2"/>
    <w:rsid w:val="00982A10"/>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86B"/>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23"/>
    <w:rsid w:val="009911DB"/>
    <w:rsid w:val="00991A39"/>
    <w:rsid w:val="009928A8"/>
    <w:rsid w:val="009928C1"/>
    <w:rsid w:val="00992913"/>
    <w:rsid w:val="00992AEE"/>
    <w:rsid w:val="00992B80"/>
    <w:rsid w:val="00992EDC"/>
    <w:rsid w:val="00992F88"/>
    <w:rsid w:val="00992FD5"/>
    <w:rsid w:val="0099302F"/>
    <w:rsid w:val="0099324E"/>
    <w:rsid w:val="009937A7"/>
    <w:rsid w:val="0099395A"/>
    <w:rsid w:val="00993BFF"/>
    <w:rsid w:val="00994A09"/>
    <w:rsid w:val="00994E57"/>
    <w:rsid w:val="00994EFF"/>
    <w:rsid w:val="00994FD4"/>
    <w:rsid w:val="009950BF"/>
    <w:rsid w:val="0099521D"/>
    <w:rsid w:val="0099532E"/>
    <w:rsid w:val="009954DE"/>
    <w:rsid w:val="0099579D"/>
    <w:rsid w:val="00995986"/>
    <w:rsid w:val="00995CBE"/>
    <w:rsid w:val="0099617C"/>
    <w:rsid w:val="009966B0"/>
    <w:rsid w:val="00996DE2"/>
    <w:rsid w:val="00996E79"/>
    <w:rsid w:val="00996FE8"/>
    <w:rsid w:val="009970ED"/>
    <w:rsid w:val="009975BE"/>
    <w:rsid w:val="0099784F"/>
    <w:rsid w:val="009A0409"/>
    <w:rsid w:val="009A0596"/>
    <w:rsid w:val="009A0A26"/>
    <w:rsid w:val="009A0E07"/>
    <w:rsid w:val="009A0F4D"/>
    <w:rsid w:val="009A118F"/>
    <w:rsid w:val="009A1FFC"/>
    <w:rsid w:val="009A2470"/>
    <w:rsid w:val="009A2A34"/>
    <w:rsid w:val="009A2B69"/>
    <w:rsid w:val="009A3022"/>
    <w:rsid w:val="009A3030"/>
    <w:rsid w:val="009A376B"/>
    <w:rsid w:val="009A3993"/>
    <w:rsid w:val="009A3B09"/>
    <w:rsid w:val="009A4130"/>
    <w:rsid w:val="009A44B7"/>
    <w:rsid w:val="009A4ACB"/>
    <w:rsid w:val="009A5326"/>
    <w:rsid w:val="009A594F"/>
    <w:rsid w:val="009A595B"/>
    <w:rsid w:val="009A5A4A"/>
    <w:rsid w:val="009A6555"/>
    <w:rsid w:val="009A68BF"/>
    <w:rsid w:val="009A6A6D"/>
    <w:rsid w:val="009A6C26"/>
    <w:rsid w:val="009A6D8A"/>
    <w:rsid w:val="009A75C3"/>
    <w:rsid w:val="009A78FB"/>
    <w:rsid w:val="009A7DA1"/>
    <w:rsid w:val="009A7EC1"/>
    <w:rsid w:val="009A7F8F"/>
    <w:rsid w:val="009B009C"/>
    <w:rsid w:val="009B022C"/>
    <w:rsid w:val="009B02AA"/>
    <w:rsid w:val="009B04CB"/>
    <w:rsid w:val="009B05A8"/>
    <w:rsid w:val="009B093D"/>
    <w:rsid w:val="009B0CB5"/>
    <w:rsid w:val="009B0D71"/>
    <w:rsid w:val="009B0DBB"/>
    <w:rsid w:val="009B1085"/>
    <w:rsid w:val="009B1268"/>
    <w:rsid w:val="009B1387"/>
    <w:rsid w:val="009B13F4"/>
    <w:rsid w:val="009B1A0A"/>
    <w:rsid w:val="009B1A76"/>
    <w:rsid w:val="009B1B2A"/>
    <w:rsid w:val="009B1D26"/>
    <w:rsid w:val="009B2026"/>
    <w:rsid w:val="009B2199"/>
    <w:rsid w:val="009B2377"/>
    <w:rsid w:val="009B2BA9"/>
    <w:rsid w:val="009B30F9"/>
    <w:rsid w:val="009B316A"/>
    <w:rsid w:val="009B4103"/>
    <w:rsid w:val="009B4358"/>
    <w:rsid w:val="009B4829"/>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3E4"/>
    <w:rsid w:val="009C241F"/>
    <w:rsid w:val="009C27BF"/>
    <w:rsid w:val="009C2CD5"/>
    <w:rsid w:val="009C2E96"/>
    <w:rsid w:val="009C3125"/>
    <w:rsid w:val="009C3FDB"/>
    <w:rsid w:val="009C403B"/>
    <w:rsid w:val="009C417C"/>
    <w:rsid w:val="009C449F"/>
    <w:rsid w:val="009C4851"/>
    <w:rsid w:val="009C4A1C"/>
    <w:rsid w:val="009C4C72"/>
    <w:rsid w:val="009C5467"/>
    <w:rsid w:val="009C5A76"/>
    <w:rsid w:val="009C5B3F"/>
    <w:rsid w:val="009C5C12"/>
    <w:rsid w:val="009C5C1C"/>
    <w:rsid w:val="009C5D7D"/>
    <w:rsid w:val="009C63CA"/>
    <w:rsid w:val="009C64BB"/>
    <w:rsid w:val="009C6504"/>
    <w:rsid w:val="009C66B3"/>
    <w:rsid w:val="009C67BC"/>
    <w:rsid w:val="009C6F9A"/>
    <w:rsid w:val="009C731A"/>
    <w:rsid w:val="009C73D6"/>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216"/>
    <w:rsid w:val="009D4359"/>
    <w:rsid w:val="009D45EB"/>
    <w:rsid w:val="009D4602"/>
    <w:rsid w:val="009D4C77"/>
    <w:rsid w:val="009D4CF4"/>
    <w:rsid w:val="009D4D3B"/>
    <w:rsid w:val="009D4DEF"/>
    <w:rsid w:val="009D4F88"/>
    <w:rsid w:val="009D513E"/>
    <w:rsid w:val="009D5183"/>
    <w:rsid w:val="009D5371"/>
    <w:rsid w:val="009D561C"/>
    <w:rsid w:val="009D5810"/>
    <w:rsid w:val="009D5D0E"/>
    <w:rsid w:val="009D5E28"/>
    <w:rsid w:val="009D62D1"/>
    <w:rsid w:val="009D6A30"/>
    <w:rsid w:val="009D70AE"/>
    <w:rsid w:val="009D7208"/>
    <w:rsid w:val="009D7644"/>
    <w:rsid w:val="009D7BFD"/>
    <w:rsid w:val="009D7F8F"/>
    <w:rsid w:val="009E0205"/>
    <w:rsid w:val="009E02FE"/>
    <w:rsid w:val="009E0840"/>
    <w:rsid w:val="009E0CC7"/>
    <w:rsid w:val="009E0CCA"/>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6FA2"/>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354"/>
    <w:rsid w:val="009F2A05"/>
    <w:rsid w:val="009F2A94"/>
    <w:rsid w:val="009F2ACD"/>
    <w:rsid w:val="009F3050"/>
    <w:rsid w:val="009F312F"/>
    <w:rsid w:val="009F324B"/>
    <w:rsid w:val="009F3566"/>
    <w:rsid w:val="009F3621"/>
    <w:rsid w:val="009F3879"/>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6A76"/>
    <w:rsid w:val="009F751D"/>
    <w:rsid w:val="009F7652"/>
    <w:rsid w:val="009F7FE3"/>
    <w:rsid w:val="00A0033B"/>
    <w:rsid w:val="00A00346"/>
    <w:rsid w:val="00A004FE"/>
    <w:rsid w:val="00A00A98"/>
    <w:rsid w:val="00A00F82"/>
    <w:rsid w:val="00A012B1"/>
    <w:rsid w:val="00A01960"/>
    <w:rsid w:val="00A01DB6"/>
    <w:rsid w:val="00A02077"/>
    <w:rsid w:val="00A02664"/>
    <w:rsid w:val="00A026D1"/>
    <w:rsid w:val="00A02779"/>
    <w:rsid w:val="00A02CD9"/>
    <w:rsid w:val="00A0303C"/>
    <w:rsid w:val="00A034FA"/>
    <w:rsid w:val="00A03615"/>
    <w:rsid w:val="00A038EF"/>
    <w:rsid w:val="00A03A78"/>
    <w:rsid w:val="00A03E2D"/>
    <w:rsid w:val="00A04743"/>
    <w:rsid w:val="00A047DC"/>
    <w:rsid w:val="00A04B8D"/>
    <w:rsid w:val="00A04CF2"/>
    <w:rsid w:val="00A04ECD"/>
    <w:rsid w:val="00A04F6C"/>
    <w:rsid w:val="00A052A3"/>
    <w:rsid w:val="00A055F7"/>
    <w:rsid w:val="00A0571D"/>
    <w:rsid w:val="00A05816"/>
    <w:rsid w:val="00A0595C"/>
    <w:rsid w:val="00A05A77"/>
    <w:rsid w:val="00A05B30"/>
    <w:rsid w:val="00A05CB7"/>
    <w:rsid w:val="00A05E55"/>
    <w:rsid w:val="00A060B1"/>
    <w:rsid w:val="00A06136"/>
    <w:rsid w:val="00A06278"/>
    <w:rsid w:val="00A06469"/>
    <w:rsid w:val="00A06903"/>
    <w:rsid w:val="00A069C4"/>
    <w:rsid w:val="00A06A2F"/>
    <w:rsid w:val="00A06F14"/>
    <w:rsid w:val="00A06FA7"/>
    <w:rsid w:val="00A07742"/>
    <w:rsid w:val="00A0787B"/>
    <w:rsid w:val="00A0790D"/>
    <w:rsid w:val="00A07C5F"/>
    <w:rsid w:val="00A07CE8"/>
    <w:rsid w:val="00A07DF0"/>
    <w:rsid w:val="00A07E61"/>
    <w:rsid w:val="00A10085"/>
    <w:rsid w:val="00A103C2"/>
    <w:rsid w:val="00A103D2"/>
    <w:rsid w:val="00A1094B"/>
    <w:rsid w:val="00A10BFA"/>
    <w:rsid w:val="00A10E3F"/>
    <w:rsid w:val="00A10F55"/>
    <w:rsid w:val="00A1126B"/>
    <w:rsid w:val="00A114D5"/>
    <w:rsid w:val="00A11738"/>
    <w:rsid w:val="00A11796"/>
    <w:rsid w:val="00A11915"/>
    <w:rsid w:val="00A11993"/>
    <w:rsid w:val="00A11C30"/>
    <w:rsid w:val="00A11C47"/>
    <w:rsid w:val="00A125C0"/>
    <w:rsid w:val="00A12C33"/>
    <w:rsid w:val="00A12EAF"/>
    <w:rsid w:val="00A1337E"/>
    <w:rsid w:val="00A1382E"/>
    <w:rsid w:val="00A14693"/>
    <w:rsid w:val="00A149E4"/>
    <w:rsid w:val="00A14B37"/>
    <w:rsid w:val="00A14C5C"/>
    <w:rsid w:val="00A154C5"/>
    <w:rsid w:val="00A1587C"/>
    <w:rsid w:val="00A15D9F"/>
    <w:rsid w:val="00A1629E"/>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D39"/>
    <w:rsid w:val="00A20EFD"/>
    <w:rsid w:val="00A20F6B"/>
    <w:rsid w:val="00A210E4"/>
    <w:rsid w:val="00A21599"/>
    <w:rsid w:val="00A21F05"/>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161"/>
    <w:rsid w:val="00A25225"/>
    <w:rsid w:val="00A25E66"/>
    <w:rsid w:val="00A260B5"/>
    <w:rsid w:val="00A260E1"/>
    <w:rsid w:val="00A261D0"/>
    <w:rsid w:val="00A264C1"/>
    <w:rsid w:val="00A265C5"/>
    <w:rsid w:val="00A26CF5"/>
    <w:rsid w:val="00A2710F"/>
    <w:rsid w:val="00A30062"/>
    <w:rsid w:val="00A30239"/>
    <w:rsid w:val="00A30498"/>
    <w:rsid w:val="00A307EB"/>
    <w:rsid w:val="00A30865"/>
    <w:rsid w:val="00A308E3"/>
    <w:rsid w:val="00A30E30"/>
    <w:rsid w:val="00A31023"/>
    <w:rsid w:val="00A317FA"/>
    <w:rsid w:val="00A31DA4"/>
    <w:rsid w:val="00A31E9F"/>
    <w:rsid w:val="00A32889"/>
    <w:rsid w:val="00A32B25"/>
    <w:rsid w:val="00A33583"/>
    <w:rsid w:val="00A33681"/>
    <w:rsid w:val="00A3394A"/>
    <w:rsid w:val="00A33A2F"/>
    <w:rsid w:val="00A33F10"/>
    <w:rsid w:val="00A33F43"/>
    <w:rsid w:val="00A33F69"/>
    <w:rsid w:val="00A340AA"/>
    <w:rsid w:val="00A3444C"/>
    <w:rsid w:val="00A35085"/>
    <w:rsid w:val="00A35101"/>
    <w:rsid w:val="00A353F3"/>
    <w:rsid w:val="00A353F4"/>
    <w:rsid w:val="00A3654B"/>
    <w:rsid w:val="00A365A2"/>
    <w:rsid w:val="00A36B66"/>
    <w:rsid w:val="00A36C0D"/>
    <w:rsid w:val="00A375AE"/>
    <w:rsid w:val="00A375F2"/>
    <w:rsid w:val="00A3761F"/>
    <w:rsid w:val="00A37668"/>
    <w:rsid w:val="00A37838"/>
    <w:rsid w:val="00A3791E"/>
    <w:rsid w:val="00A37EED"/>
    <w:rsid w:val="00A37FD3"/>
    <w:rsid w:val="00A40162"/>
    <w:rsid w:val="00A401CE"/>
    <w:rsid w:val="00A40302"/>
    <w:rsid w:val="00A4056C"/>
    <w:rsid w:val="00A406A2"/>
    <w:rsid w:val="00A40A11"/>
    <w:rsid w:val="00A40EA6"/>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48"/>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2A8"/>
    <w:rsid w:val="00A53AC7"/>
    <w:rsid w:val="00A53C48"/>
    <w:rsid w:val="00A53C92"/>
    <w:rsid w:val="00A53D12"/>
    <w:rsid w:val="00A54601"/>
    <w:rsid w:val="00A5485A"/>
    <w:rsid w:val="00A54C00"/>
    <w:rsid w:val="00A557B6"/>
    <w:rsid w:val="00A55965"/>
    <w:rsid w:val="00A55C1B"/>
    <w:rsid w:val="00A55D46"/>
    <w:rsid w:val="00A55E39"/>
    <w:rsid w:val="00A562CB"/>
    <w:rsid w:val="00A562FC"/>
    <w:rsid w:val="00A564D3"/>
    <w:rsid w:val="00A56666"/>
    <w:rsid w:val="00A56BFC"/>
    <w:rsid w:val="00A56CFF"/>
    <w:rsid w:val="00A6050F"/>
    <w:rsid w:val="00A606AC"/>
    <w:rsid w:val="00A60BAB"/>
    <w:rsid w:val="00A60F11"/>
    <w:rsid w:val="00A60FEA"/>
    <w:rsid w:val="00A61096"/>
    <w:rsid w:val="00A61529"/>
    <w:rsid w:val="00A61782"/>
    <w:rsid w:val="00A618C8"/>
    <w:rsid w:val="00A61988"/>
    <w:rsid w:val="00A61C86"/>
    <w:rsid w:val="00A6299C"/>
    <w:rsid w:val="00A62B06"/>
    <w:rsid w:val="00A62C3F"/>
    <w:rsid w:val="00A632B2"/>
    <w:rsid w:val="00A63825"/>
    <w:rsid w:val="00A63C58"/>
    <w:rsid w:val="00A63D8E"/>
    <w:rsid w:val="00A63DB3"/>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9E1"/>
    <w:rsid w:val="00A66A35"/>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2CBD"/>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946"/>
    <w:rsid w:val="00A74972"/>
    <w:rsid w:val="00A74A30"/>
    <w:rsid w:val="00A74B53"/>
    <w:rsid w:val="00A74DCE"/>
    <w:rsid w:val="00A752BC"/>
    <w:rsid w:val="00A75C1B"/>
    <w:rsid w:val="00A7656C"/>
    <w:rsid w:val="00A76988"/>
    <w:rsid w:val="00A773D1"/>
    <w:rsid w:val="00A77515"/>
    <w:rsid w:val="00A7771D"/>
    <w:rsid w:val="00A777DA"/>
    <w:rsid w:val="00A80035"/>
    <w:rsid w:val="00A80B94"/>
    <w:rsid w:val="00A80C0A"/>
    <w:rsid w:val="00A80C2B"/>
    <w:rsid w:val="00A812FF"/>
    <w:rsid w:val="00A8132A"/>
    <w:rsid w:val="00A815B0"/>
    <w:rsid w:val="00A81669"/>
    <w:rsid w:val="00A818ED"/>
    <w:rsid w:val="00A81D3A"/>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87DA0"/>
    <w:rsid w:val="00A906D4"/>
    <w:rsid w:val="00A906DF"/>
    <w:rsid w:val="00A9094B"/>
    <w:rsid w:val="00A90B0A"/>
    <w:rsid w:val="00A91544"/>
    <w:rsid w:val="00A9158F"/>
    <w:rsid w:val="00A9161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A53"/>
    <w:rsid w:val="00A96D4C"/>
    <w:rsid w:val="00A96D4F"/>
    <w:rsid w:val="00A96E3C"/>
    <w:rsid w:val="00A96E54"/>
    <w:rsid w:val="00A96EB8"/>
    <w:rsid w:val="00A97239"/>
    <w:rsid w:val="00A9730F"/>
    <w:rsid w:val="00A9746E"/>
    <w:rsid w:val="00A9772F"/>
    <w:rsid w:val="00A97783"/>
    <w:rsid w:val="00A97A0E"/>
    <w:rsid w:val="00A97F23"/>
    <w:rsid w:val="00AA0013"/>
    <w:rsid w:val="00AA03BA"/>
    <w:rsid w:val="00AA05CF"/>
    <w:rsid w:val="00AA0736"/>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FC7"/>
    <w:rsid w:val="00AA633D"/>
    <w:rsid w:val="00AA6392"/>
    <w:rsid w:val="00AA63FC"/>
    <w:rsid w:val="00AA64FC"/>
    <w:rsid w:val="00AA6655"/>
    <w:rsid w:val="00AA66C4"/>
    <w:rsid w:val="00AA696F"/>
    <w:rsid w:val="00AA6B84"/>
    <w:rsid w:val="00AA74C8"/>
    <w:rsid w:val="00AA7A64"/>
    <w:rsid w:val="00AA7F75"/>
    <w:rsid w:val="00AB002A"/>
    <w:rsid w:val="00AB02B0"/>
    <w:rsid w:val="00AB068E"/>
    <w:rsid w:val="00AB0E48"/>
    <w:rsid w:val="00AB0FAE"/>
    <w:rsid w:val="00AB10D4"/>
    <w:rsid w:val="00AB13BA"/>
    <w:rsid w:val="00AB16E0"/>
    <w:rsid w:val="00AB180B"/>
    <w:rsid w:val="00AB1B90"/>
    <w:rsid w:val="00AB1BCD"/>
    <w:rsid w:val="00AB1FA0"/>
    <w:rsid w:val="00AB2020"/>
    <w:rsid w:val="00AB206F"/>
    <w:rsid w:val="00AB21B6"/>
    <w:rsid w:val="00AB22D7"/>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099"/>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2F"/>
    <w:rsid w:val="00AC073C"/>
    <w:rsid w:val="00AC0952"/>
    <w:rsid w:val="00AC0A67"/>
    <w:rsid w:val="00AC0BCE"/>
    <w:rsid w:val="00AC0C4C"/>
    <w:rsid w:val="00AC1165"/>
    <w:rsid w:val="00AC11F8"/>
    <w:rsid w:val="00AC1451"/>
    <w:rsid w:val="00AC148F"/>
    <w:rsid w:val="00AC18C8"/>
    <w:rsid w:val="00AC1939"/>
    <w:rsid w:val="00AC1BFB"/>
    <w:rsid w:val="00AC25DA"/>
    <w:rsid w:val="00AC27DA"/>
    <w:rsid w:val="00AC28D5"/>
    <w:rsid w:val="00AC2FA7"/>
    <w:rsid w:val="00AC3470"/>
    <w:rsid w:val="00AC34B5"/>
    <w:rsid w:val="00AC3908"/>
    <w:rsid w:val="00AC3BEB"/>
    <w:rsid w:val="00AC3C9B"/>
    <w:rsid w:val="00AC3E0B"/>
    <w:rsid w:val="00AC3EF2"/>
    <w:rsid w:val="00AC4120"/>
    <w:rsid w:val="00AC4369"/>
    <w:rsid w:val="00AC44CC"/>
    <w:rsid w:val="00AC451C"/>
    <w:rsid w:val="00AC451D"/>
    <w:rsid w:val="00AC45D8"/>
    <w:rsid w:val="00AC4CAB"/>
    <w:rsid w:val="00AC5039"/>
    <w:rsid w:val="00AC540B"/>
    <w:rsid w:val="00AC5685"/>
    <w:rsid w:val="00AC576A"/>
    <w:rsid w:val="00AC58CD"/>
    <w:rsid w:val="00AC593C"/>
    <w:rsid w:val="00AC597B"/>
    <w:rsid w:val="00AC5BDE"/>
    <w:rsid w:val="00AC5CFB"/>
    <w:rsid w:val="00AC5FF7"/>
    <w:rsid w:val="00AC640C"/>
    <w:rsid w:val="00AC6425"/>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D7"/>
    <w:rsid w:val="00AD23EB"/>
    <w:rsid w:val="00AD32EF"/>
    <w:rsid w:val="00AD3B15"/>
    <w:rsid w:val="00AD4015"/>
    <w:rsid w:val="00AD40B4"/>
    <w:rsid w:val="00AD4687"/>
    <w:rsid w:val="00AD46B8"/>
    <w:rsid w:val="00AD47DF"/>
    <w:rsid w:val="00AD4846"/>
    <w:rsid w:val="00AD4970"/>
    <w:rsid w:val="00AD4A78"/>
    <w:rsid w:val="00AD510F"/>
    <w:rsid w:val="00AD5331"/>
    <w:rsid w:val="00AD5467"/>
    <w:rsid w:val="00AD58FF"/>
    <w:rsid w:val="00AD5AC6"/>
    <w:rsid w:val="00AD6421"/>
    <w:rsid w:val="00AD6497"/>
    <w:rsid w:val="00AD66CD"/>
    <w:rsid w:val="00AD67AA"/>
    <w:rsid w:val="00AD6C0A"/>
    <w:rsid w:val="00AD6C2D"/>
    <w:rsid w:val="00AD6D92"/>
    <w:rsid w:val="00AD6F4E"/>
    <w:rsid w:val="00AD702D"/>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AE7"/>
    <w:rsid w:val="00AE0C70"/>
    <w:rsid w:val="00AE0DC6"/>
    <w:rsid w:val="00AE0E1D"/>
    <w:rsid w:val="00AE0E2D"/>
    <w:rsid w:val="00AE1086"/>
    <w:rsid w:val="00AE1753"/>
    <w:rsid w:val="00AE1822"/>
    <w:rsid w:val="00AE1835"/>
    <w:rsid w:val="00AE1E99"/>
    <w:rsid w:val="00AE221D"/>
    <w:rsid w:val="00AE2634"/>
    <w:rsid w:val="00AE2B3B"/>
    <w:rsid w:val="00AE2E2B"/>
    <w:rsid w:val="00AE3127"/>
    <w:rsid w:val="00AE33DD"/>
    <w:rsid w:val="00AE35E4"/>
    <w:rsid w:val="00AE37A1"/>
    <w:rsid w:val="00AE3992"/>
    <w:rsid w:val="00AE39D7"/>
    <w:rsid w:val="00AE3E02"/>
    <w:rsid w:val="00AE4103"/>
    <w:rsid w:val="00AE4389"/>
    <w:rsid w:val="00AE4529"/>
    <w:rsid w:val="00AE452A"/>
    <w:rsid w:val="00AE4834"/>
    <w:rsid w:val="00AE4CBE"/>
    <w:rsid w:val="00AE5049"/>
    <w:rsid w:val="00AE5083"/>
    <w:rsid w:val="00AE5277"/>
    <w:rsid w:val="00AE52D7"/>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BEB"/>
    <w:rsid w:val="00AF1E45"/>
    <w:rsid w:val="00AF20C7"/>
    <w:rsid w:val="00AF212A"/>
    <w:rsid w:val="00AF2AB6"/>
    <w:rsid w:val="00AF2B54"/>
    <w:rsid w:val="00AF2E91"/>
    <w:rsid w:val="00AF2F44"/>
    <w:rsid w:val="00AF2FEA"/>
    <w:rsid w:val="00AF3203"/>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98C"/>
    <w:rsid w:val="00B0003B"/>
    <w:rsid w:val="00B00212"/>
    <w:rsid w:val="00B0089A"/>
    <w:rsid w:val="00B00B76"/>
    <w:rsid w:val="00B00C5B"/>
    <w:rsid w:val="00B00D04"/>
    <w:rsid w:val="00B00E61"/>
    <w:rsid w:val="00B0109E"/>
    <w:rsid w:val="00B0191F"/>
    <w:rsid w:val="00B01B3E"/>
    <w:rsid w:val="00B01FAC"/>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BF"/>
    <w:rsid w:val="00B06346"/>
    <w:rsid w:val="00B063A4"/>
    <w:rsid w:val="00B066BC"/>
    <w:rsid w:val="00B06DA8"/>
    <w:rsid w:val="00B0703A"/>
    <w:rsid w:val="00B07089"/>
    <w:rsid w:val="00B07241"/>
    <w:rsid w:val="00B0761C"/>
    <w:rsid w:val="00B07706"/>
    <w:rsid w:val="00B07743"/>
    <w:rsid w:val="00B07755"/>
    <w:rsid w:val="00B07CE5"/>
    <w:rsid w:val="00B07DFC"/>
    <w:rsid w:val="00B10037"/>
    <w:rsid w:val="00B1022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D4E"/>
    <w:rsid w:val="00B14E0A"/>
    <w:rsid w:val="00B14EF7"/>
    <w:rsid w:val="00B14FD0"/>
    <w:rsid w:val="00B1524C"/>
    <w:rsid w:val="00B15924"/>
    <w:rsid w:val="00B15C30"/>
    <w:rsid w:val="00B15DF7"/>
    <w:rsid w:val="00B16204"/>
    <w:rsid w:val="00B1620C"/>
    <w:rsid w:val="00B162D6"/>
    <w:rsid w:val="00B1674A"/>
    <w:rsid w:val="00B16763"/>
    <w:rsid w:val="00B16B32"/>
    <w:rsid w:val="00B16D01"/>
    <w:rsid w:val="00B16F27"/>
    <w:rsid w:val="00B17016"/>
    <w:rsid w:val="00B17076"/>
    <w:rsid w:val="00B1707C"/>
    <w:rsid w:val="00B17112"/>
    <w:rsid w:val="00B176F6"/>
    <w:rsid w:val="00B1782B"/>
    <w:rsid w:val="00B17A9A"/>
    <w:rsid w:val="00B20F4D"/>
    <w:rsid w:val="00B2133C"/>
    <w:rsid w:val="00B2152A"/>
    <w:rsid w:val="00B21F6E"/>
    <w:rsid w:val="00B226F0"/>
    <w:rsid w:val="00B22BBB"/>
    <w:rsid w:val="00B22DC2"/>
    <w:rsid w:val="00B2318E"/>
    <w:rsid w:val="00B23324"/>
    <w:rsid w:val="00B23372"/>
    <w:rsid w:val="00B236F5"/>
    <w:rsid w:val="00B23A7F"/>
    <w:rsid w:val="00B23FCC"/>
    <w:rsid w:val="00B244F1"/>
    <w:rsid w:val="00B2453B"/>
    <w:rsid w:val="00B2457A"/>
    <w:rsid w:val="00B24CE5"/>
    <w:rsid w:val="00B2508F"/>
    <w:rsid w:val="00B25B57"/>
    <w:rsid w:val="00B25BA8"/>
    <w:rsid w:val="00B26041"/>
    <w:rsid w:val="00B262D3"/>
    <w:rsid w:val="00B26551"/>
    <w:rsid w:val="00B266C3"/>
    <w:rsid w:val="00B27266"/>
    <w:rsid w:val="00B273FF"/>
    <w:rsid w:val="00B27895"/>
    <w:rsid w:val="00B30188"/>
    <w:rsid w:val="00B3073E"/>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699"/>
    <w:rsid w:val="00B3476C"/>
    <w:rsid w:val="00B349B4"/>
    <w:rsid w:val="00B34BFE"/>
    <w:rsid w:val="00B34D2E"/>
    <w:rsid w:val="00B34E96"/>
    <w:rsid w:val="00B35157"/>
    <w:rsid w:val="00B3539E"/>
    <w:rsid w:val="00B35B32"/>
    <w:rsid w:val="00B35E3C"/>
    <w:rsid w:val="00B36131"/>
    <w:rsid w:val="00B361FC"/>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68"/>
    <w:rsid w:val="00B41671"/>
    <w:rsid w:val="00B417D5"/>
    <w:rsid w:val="00B4182C"/>
    <w:rsid w:val="00B41DC8"/>
    <w:rsid w:val="00B4239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C87"/>
    <w:rsid w:val="00B46EEA"/>
    <w:rsid w:val="00B46F68"/>
    <w:rsid w:val="00B471D3"/>
    <w:rsid w:val="00B47571"/>
    <w:rsid w:val="00B475A6"/>
    <w:rsid w:val="00B47651"/>
    <w:rsid w:val="00B478E6"/>
    <w:rsid w:val="00B47B01"/>
    <w:rsid w:val="00B50141"/>
    <w:rsid w:val="00B50195"/>
    <w:rsid w:val="00B505FF"/>
    <w:rsid w:val="00B50CDA"/>
    <w:rsid w:val="00B50E4E"/>
    <w:rsid w:val="00B5106D"/>
    <w:rsid w:val="00B51103"/>
    <w:rsid w:val="00B51237"/>
    <w:rsid w:val="00B51270"/>
    <w:rsid w:val="00B51280"/>
    <w:rsid w:val="00B5150E"/>
    <w:rsid w:val="00B51867"/>
    <w:rsid w:val="00B519E1"/>
    <w:rsid w:val="00B51C5C"/>
    <w:rsid w:val="00B51EC9"/>
    <w:rsid w:val="00B52295"/>
    <w:rsid w:val="00B53331"/>
    <w:rsid w:val="00B53496"/>
    <w:rsid w:val="00B5358C"/>
    <w:rsid w:val="00B536B3"/>
    <w:rsid w:val="00B536D0"/>
    <w:rsid w:val="00B53BC8"/>
    <w:rsid w:val="00B53CB4"/>
    <w:rsid w:val="00B53CDE"/>
    <w:rsid w:val="00B53DE5"/>
    <w:rsid w:val="00B5415C"/>
    <w:rsid w:val="00B54573"/>
    <w:rsid w:val="00B54603"/>
    <w:rsid w:val="00B54B97"/>
    <w:rsid w:val="00B54CAC"/>
    <w:rsid w:val="00B5532E"/>
    <w:rsid w:val="00B555F7"/>
    <w:rsid w:val="00B558AF"/>
    <w:rsid w:val="00B559AB"/>
    <w:rsid w:val="00B56314"/>
    <w:rsid w:val="00B56376"/>
    <w:rsid w:val="00B56A2A"/>
    <w:rsid w:val="00B56C58"/>
    <w:rsid w:val="00B57446"/>
    <w:rsid w:val="00B575DB"/>
    <w:rsid w:val="00B57ACC"/>
    <w:rsid w:val="00B57B9F"/>
    <w:rsid w:val="00B57EF2"/>
    <w:rsid w:val="00B6020E"/>
    <w:rsid w:val="00B60751"/>
    <w:rsid w:val="00B60AB1"/>
    <w:rsid w:val="00B60C1B"/>
    <w:rsid w:val="00B6116B"/>
    <w:rsid w:val="00B61227"/>
    <w:rsid w:val="00B6157C"/>
    <w:rsid w:val="00B61A46"/>
    <w:rsid w:val="00B61B8D"/>
    <w:rsid w:val="00B61EB0"/>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E8F"/>
    <w:rsid w:val="00B66F07"/>
    <w:rsid w:val="00B66F94"/>
    <w:rsid w:val="00B67422"/>
    <w:rsid w:val="00B67A63"/>
    <w:rsid w:val="00B67BB9"/>
    <w:rsid w:val="00B67C0E"/>
    <w:rsid w:val="00B703EB"/>
    <w:rsid w:val="00B7050C"/>
    <w:rsid w:val="00B706BD"/>
    <w:rsid w:val="00B70BB7"/>
    <w:rsid w:val="00B70D4E"/>
    <w:rsid w:val="00B712C2"/>
    <w:rsid w:val="00B717DC"/>
    <w:rsid w:val="00B719D5"/>
    <w:rsid w:val="00B71BC5"/>
    <w:rsid w:val="00B71CFE"/>
    <w:rsid w:val="00B71F38"/>
    <w:rsid w:val="00B722E2"/>
    <w:rsid w:val="00B72916"/>
    <w:rsid w:val="00B72AF3"/>
    <w:rsid w:val="00B731B2"/>
    <w:rsid w:val="00B7375A"/>
    <w:rsid w:val="00B73D17"/>
    <w:rsid w:val="00B73D54"/>
    <w:rsid w:val="00B73DE0"/>
    <w:rsid w:val="00B74216"/>
    <w:rsid w:val="00B74A3F"/>
    <w:rsid w:val="00B74D6B"/>
    <w:rsid w:val="00B74E90"/>
    <w:rsid w:val="00B75F4F"/>
    <w:rsid w:val="00B761EE"/>
    <w:rsid w:val="00B76449"/>
    <w:rsid w:val="00B7669C"/>
    <w:rsid w:val="00B767B2"/>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112"/>
    <w:rsid w:val="00B81369"/>
    <w:rsid w:val="00B8154F"/>
    <w:rsid w:val="00B81A83"/>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3F0E"/>
    <w:rsid w:val="00B94209"/>
    <w:rsid w:val="00B9458D"/>
    <w:rsid w:val="00B94656"/>
    <w:rsid w:val="00B9551B"/>
    <w:rsid w:val="00B95597"/>
    <w:rsid w:val="00B95C58"/>
    <w:rsid w:val="00B95D3E"/>
    <w:rsid w:val="00B95FB0"/>
    <w:rsid w:val="00B961FF"/>
    <w:rsid w:val="00B96389"/>
    <w:rsid w:val="00B96A80"/>
    <w:rsid w:val="00B96D6D"/>
    <w:rsid w:val="00B96EC4"/>
    <w:rsid w:val="00B96FB0"/>
    <w:rsid w:val="00B97055"/>
    <w:rsid w:val="00B97490"/>
    <w:rsid w:val="00B974CF"/>
    <w:rsid w:val="00B9765F"/>
    <w:rsid w:val="00B9774A"/>
    <w:rsid w:val="00B9775C"/>
    <w:rsid w:val="00B979B7"/>
    <w:rsid w:val="00B97A9E"/>
    <w:rsid w:val="00B97F54"/>
    <w:rsid w:val="00B97FEE"/>
    <w:rsid w:val="00BA0597"/>
    <w:rsid w:val="00BA059C"/>
    <w:rsid w:val="00BA06F5"/>
    <w:rsid w:val="00BA082C"/>
    <w:rsid w:val="00BA08C8"/>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0D0"/>
    <w:rsid w:val="00BA51D9"/>
    <w:rsid w:val="00BA553F"/>
    <w:rsid w:val="00BA56F0"/>
    <w:rsid w:val="00BA673A"/>
    <w:rsid w:val="00BA6C56"/>
    <w:rsid w:val="00BA7AA9"/>
    <w:rsid w:val="00BA7E52"/>
    <w:rsid w:val="00BA7E64"/>
    <w:rsid w:val="00BB0446"/>
    <w:rsid w:val="00BB044A"/>
    <w:rsid w:val="00BB0586"/>
    <w:rsid w:val="00BB069C"/>
    <w:rsid w:val="00BB0FAC"/>
    <w:rsid w:val="00BB0FD6"/>
    <w:rsid w:val="00BB125D"/>
    <w:rsid w:val="00BB1580"/>
    <w:rsid w:val="00BB15A9"/>
    <w:rsid w:val="00BB2255"/>
    <w:rsid w:val="00BB27B6"/>
    <w:rsid w:val="00BB2B07"/>
    <w:rsid w:val="00BB2C54"/>
    <w:rsid w:val="00BB2DC1"/>
    <w:rsid w:val="00BB2F24"/>
    <w:rsid w:val="00BB3736"/>
    <w:rsid w:val="00BB377B"/>
    <w:rsid w:val="00BB378A"/>
    <w:rsid w:val="00BB3E4B"/>
    <w:rsid w:val="00BB3E6A"/>
    <w:rsid w:val="00BB4216"/>
    <w:rsid w:val="00BB4489"/>
    <w:rsid w:val="00BB46FE"/>
    <w:rsid w:val="00BB4CB1"/>
    <w:rsid w:val="00BB535D"/>
    <w:rsid w:val="00BB5A85"/>
    <w:rsid w:val="00BB5A89"/>
    <w:rsid w:val="00BB5B2B"/>
    <w:rsid w:val="00BB5B4E"/>
    <w:rsid w:val="00BB5E44"/>
    <w:rsid w:val="00BB6078"/>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C47"/>
    <w:rsid w:val="00BC0D64"/>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CD4"/>
    <w:rsid w:val="00BC5D52"/>
    <w:rsid w:val="00BC5DB5"/>
    <w:rsid w:val="00BC5F1A"/>
    <w:rsid w:val="00BC611C"/>
    <w:rsid w:val="00BC6162"/>
    <w:rsid w:val="00BC6F61"/>
    <w:rsid w:val="00BC7765"/>
    <w:rsid w:val="00BC7B45"/>
    <w:rsid w:val="00BC7CA3"/>
    <w:rsid w:val="00BC7E5B"/>
    <w:rsid w:val="00BD042C"/>
    <w:rsid w:val="00BD04F5"/>
    <w:rsid w:val="00BD0677"/>
    <w:rsid w:val="00BD07C5"/>
    <w:rsid w:val="00BD07FE"/>
    <w:rsid w:val="00BD1532"/>
    <w:rsid w:val="00BD19D8"/>
    <w:rsid w:val="00BD1D7E"/>
    <w:rsid w:val="00BD233A"/>
    <w:rsid w:val="00BD29B5"/>
    <w:rsid w:val="00BD2B86"/>
    <w:rsid w:val="00BD2E09"/>
    <w:rsid w:val="00BD2E79"/>
    <w:rsid w:val="00BD348D"/>
    <w:rsid w:val="00BD37DE"/>
    <w:rsid w:val="00BD38E3"/>
    <w:rsid w:val="00BD3987"/>
    <w:rsid w:val="00BD3C83"/>
    <w:rsid w:val="00BD40B6"/>
    <w:rsid w:val="00BD42A3"/>
    <w:rsid w:val="00BD4468"/>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47A"/>
    <w:rsid w:val="00BD7928"/>
    <w:rsid w:val="00BD7B2A"/>
    <w:rsid w:val="00BE082C"/>
    <w:rsid w:val="00BE09B8"/>
    <w:rsid w:val="00BE0B41"/>
    <w:rsid w:val="00BE0B42"/>
    <w:rsid w:val="00BE0DB3"/>
    <w:rsid w:val="00BE0E8E"/>
    <w:rsid w:val="00BE11FA"/>
    <w:rsid w:val="00BE12F1"/>
    <w:rsid w:val="00BE1A36"/>
    <w:rsid w:val="00BE22E4"/>
    <w:rsid w:val="00BE2549"/>
    <w:rsid w:val="00BE2C16"/>
    <w:rsid w:val="00BE2EBB"/>
    <w:rsid w:val="00BE39D3"/>
    <w:rsid w:val="00BE3BAB"/>
    <w:rsid w:val="00BE3C2A"/>
    <w:rsid w:val="00BE3CA0"/>
    <w:rsid w:val="00BE42ED"/>
    <w:rsid w:val="00BE4B3C"/>
    <w:rsid w:val="00BE4DC7"/>
    <w:rsid w:val="00BE557E"/>
    <w:rsid w:val="00BE5833"/>
    <w:rsid w:val="00BE5ED9"/>
    <w:rsid w:val="00BE5F77"/>
    <w:rsid w:val="00BE613C"/>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122"/>
    <w:rsid w:val="00BF26E0"/>
    <w:rsid w:val="00BF3144"/>
    <w:rsid w:val="00BF31A7"/>
    <w:rsid w:val="00BF32C1"/>
    <w:rsid w:val="00BF3407"/>
    <w:rsid w:val="00BF42C2"/>
    <w:rsid w:val="00BF477B"/>
    <w:rsid w:val="00BF505A"/>
    <w:rsid w:val="00BF532C"/>
    <w:rsid w:val="00BF53B9"/>
    <w:rsid w:val="00BF540A"/>
    <w:rsid w:val="00BF55BF"/>
    <w:rsid w:val="00BF574C"/>
    <w:rsid w:val="00BF5F3A"/>
    <w:rsid w:val="00BF647A"/>
    <w:rsid w:val="00BF6D06"/>
    <w:rsid w:val="00BF6D59"/>
    <w:rsid w:val="00BF7375"/>
    <w:rsid w:val="00BF74DC"/>
    <w:rsid w:val="00BF7B10"/>
    <w:rsid w:val="00BF7BB9"/>
    <w:rsid w:val="00BF7DD5"/>
    <w:rsid w:val="00BF7EFF"/>
    <w:rsid w:val="00BF7FA2"/>
    <w:rsid w:val="00C00359"/>
    <w:rsid w:val="00C006C8"/>
    <w:rsid w:val="00C008B5"/>
    <w:rsid w:val="00C00951"/>
    <w:rsid w:val="00C018C3"/>
    <w:rsid w:val="00C01981"/>
    <w:rsid w:val="00C01AA6"/>
    <w:rsid w:val="00C01EF2"/>
    <w:rsid w:val="00C01EF7"/>
    <w:rsid w:val="00C023BA"/>
    <w:rsid w:val="00C02938"/>
    <w:rsid w:val="00C02BFF"/>
    <w:rsid w:val="00C02CD9"/>
    <w:rsid w:val="00C02D0A"/>
    <w:rsid w:val="00C03ABC"/>
    <w:rsid w:val="00C0470B"/>
    <w:rsid w:val="00C049FB"/>
    <w:rsid w:val="00C04A36"/>
    <w:rsid w:val="00C04A62"/>
    <w:rsid w:val="00C04BEF"/>
    <w:rsid w:val="00C050B5"/>
    <w:rsid w:val="00C05681"/>
    <w:rsid w:val="00C05D4B"/>
    <w:rsid w:val="00C060B0"/>
    <w:rsid w:val="00C0621F"/>
    <w:rsid w:val="00C078A2"/>
    <w:rsid w:val="00C0798F"/>
    <w:rsid w:val="00C07B94"/>
    <w:rsid w:val="00C07D65"/>
    <w:rsid w:val="00C07EA3"/>
    <w:rsid w:val="00C07EE4"/>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59E2"/>
    <w:rsid w:val="00C15ECA"/>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1FB3"/>
    <w:rsid w:val="00C220BF"/>
    <w:rsid w:val="00C2221B"/>
    <w:rsid w:val="00C22299"/>
    <w:rsid w:val="00C229DD"/>
    <w:rsid w:val="00C22FA6"/>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629"/>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C6F"/>
    <w:rsid w:val="00C41EA5"/>
    <w:rsid w:val="00C422DD"/>
    <w:rsid w:val="00C426A1"/>
    <w:rsid w:val="00C42A40"/>
    <w:rsid w:val="00C42E30"/>
    <w:rsid w:val="00C43031"/>
    <w:rsid w:val="00C4329C"/>
    <w:rsid w:val="00C43863"/>
    <w:rsid w:val="00C43899"/>
    <w:rsid w:val="00C43958"/>
    <w:rsid w:val="00C43BC3"/>
    <w:rsid w:val="00C44243"/>
    <w:rsid w:val="00C4469E"/>
    <w:rsid w:val="00C446C1"/>
    <w:rsid w:val="00C44A43"/>
    <w:rsid w:val="00C44E13"/>
    <w:rsid w:val="00C44E48"/>
    <w:rsid w:val="00C45259"/>
    <w:rsid w:val="00C45716"/>
    <w:rsid w:val="00C45B09"/>
    <w:rsid w:val="00C45BE7"/>
    <w:rsid w:val="00C4614E"/>
    <w:rsid w:val="00C46167"/>
    <w:rsid w:val="00C4625B"/>
    <w:rsid w:val="00C46A02"/>
    <w:rsid w:val="00C46E8C"/>
    <w:rsid w:val="00C46F88"/>
    <w:rsid w:val="00C46FA8"/>
    <w:rsid w:val="00C472DE"/>
    <w:rsid w:val="00C4746D"/>
    <w:rsid w:val="00C47477"/>
    <w:rsid w:val="00C47571"/>
    <w:rsid w:val="00C47755"/>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BC7"/>
    <w:rsid w:val="00C55C3D"/>
    <w:rsid w:val="00C55DF1"/>
    <w:rsid w:val="00C5613F"/>
    <w:rsid w:val="00C5617E"/>
    <w:rsid w:val="00C563B6"/>
    <w:rsid w:val="00C56622"/>
    <w:rsid w:val="00C57202"/>
    <w:rsid w:val="00C57332"/>
    <w:rsid w:val="00C57796"/>
    <w:rsid w:val="00C579F7"/>
    <w:rsid w:val="00C57E86"/>
    <w:rsid w:val="00C57FCC"/>
    <w:rsid w:val="00C60272"/>
    <w:rsid w:val="00C603E9"/>
    <w:rsid w:val="00C606D5"/>
    <w:rsid w:val="00C6076C"/>
    <w:rsid w:val="00C60AF8"/>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315"/>
    <w:rsid w:val="00C70604"/>
    <w:rsid w:val="00C70812"/>
    <w:rsid w:val="00C70C8E"/>
    <w:rsid w:val="00C7132B"/>
    <w:rsid w:val="00C7157E"/>
    <w:rsid w:val="00C71F16"/>
    <w:rsid w:val="00C724DE"/>
    <w:rsid w:val="00C726A2"/>
    <w:rsid w:val="00C72DFF"/>
    <w:rsid w:val="00C72EF5"/>
    <w:rsid w:val="00C730BE"/>
    <w:rsid w:val="00C7364D"/>
    <w:rsid w:val="00C73773"/>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8A6"/>
    <w:rsid w:val="00C76AAE"/>
    <w:rsid w:val="00C76BA4"/>
    <w:rsid w:val="00C77160"/>
    <w:rsid w:val="00C77166"/>
    <w:rsid w:val="00C7729F"/>
    <w:rsid w:val="00C775ED"/>
    <w:rsid w:val="00C779EF"/>
    <w:rsid w:val="00C77E2A"/>
    <w:rsid w:val="00C805B4"/>
    <w:rsid w:val="00C80794"/>
    <w:rsid w:val="00C809D1"/>
    <w:rsid w:val="00C80BF1"/>
    <w:rsid w:val="00C8172A"/>
    <w:rsid w:val="00C81897"/>
    <w:rsid w:val="00C81E9D"/>
    <w:rsid w:val="00C82395"/>
    <w:rsid w:val="00C82535"/>
    <w:rsid w:val="00C825E1"/>
    <w:rsid w:val="00C828AD"/>
    <w:rsid w:val="00C82A2C"/>
    <w:rsid w:val="00C82FA4"/>
    <w:rsid w:val="00C82FF9"/>
    <w:rsid w:val="00C83DB0"/>
    <w:rsid w:val="00C83DB7"/>
    <w:rsid w:val="00C84189"/>
    <w:rsid w:val="00C842E0"/>
    <w:rsid w:val="00C84B50"/>
    <w:rsid w:val="00C851A1"/>
    <w:rsid w:val="00C85618"/>
    <w:rsid w:val="00C85823"/>
    <w:rsid w:val="00C858AA"/>
    <w:rsid w:val="00C85DB2"/>
    <w:rsid w:val="00C8622E"/>
    <w:rsid w:val="00C862AA"/>
    <w:rsid w:val="00C8631A"/>
    <w:rsid w:val="00C86714"/>
    <w:rsid w:val="00C86768"/>
    <w:rsid w:val="00C8717D"/>
    <w:rsid w:val="00C873C9"/>
    <w:rsid w:val="00C877A3"/>
    <w:rsid w:val="00C878DC"/>
    <w:rsid w:val="00C87B32"/>
    <w:rsid w:val="00C87D5E"/>
    <w:rsid w:val="00C87F78"/>
    <w:rsid w:val="00C904D6"/>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2EAF"/>
    <w:rsid w:val="00C930BE"/>
    <w:rsid w:val="00C93500"/>
    <w:rsid w:val="00C9370C"/>
    <w:rsid w:val="00C948C8"/>
    <w:rsid w:val="00C9494F"/>
    <w:rsid w:val="00C94995"/>
    <w:rsid w:val="00C94EA5"/>
    <w:rsid w:val="00C94F62"/>
    <w:rsid w:val="00C951E0"/>
    <w:rsid w:val="00C95BA7"/>
    <w:rsid w:val="00C96265"/>
    <w:rsid w:val="00C96480"/>
    <w:rsid w:val="00C96788"/>
    <w:rsid w:val="00C9693A"/>
    <w:rsid w:val="00C96947"/>
    <w:rsid w:val="00C969C6"/>
    <w:rsid w:val="00C96BA5"/>
    <w:rsid w:val="00C96D0A"/>
    <w:rsid w:val="00C96EF8"/>
    <w:rsid w:val="00C97960"/>
    <w:rsid w:val="00C97A0D"/>
    <w:rsid w:val="00C97CA7"/>
    <w:rsid w:val="00C97DAF"/>
    <w:rsid w:val="00CA0081"/>
    <w:rsid w:val="00CA08F4"/>
    <w:rsid w:val="00CA1098"/>
    <w:rsid w:val="00CA1312"/>
    <w:rsid w:val="00CA158E"/>
    <w:rsid w:val="00CA1603"/>
    <w:rsid w:val="00CA1752"/>
    <w:rsid w:val="00CA19E5"/>
    <w:rsid w:val="00CA1BDD"/>
    <w:rsid w:val="00CA1F06"/>
    <w:rsid w:val="00CA205C"/>
    <w:rsid w:val="00CA2455"/>
    <w:rsid w:val="00CA2B9B"/>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5C0E"/>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7C5"/>
    <w:rsid w:val="00CB08E9"/>
    <w:rsid w:val="00CB0A84"/>
    <w:rsid w:val="00CB0F04"/>
    <w:rsid w:val="00CB0FBE"/>
    <w:rsid w:val="00CB11E4"/>
    <w:rsid w:val="00CB1628"/>
    <w:rsid w:val="00CB16AA"/>
    <w:rsid w:val="00CB1880"/>
    <w:rsid w:val="00CB1C40"/>
    <w:rsid w:val="00CB1DE9"/>
    <w:rsid w:val="00CB1FE0"/>
    <w:rsid w:val="00CB2883"/>
    <w:rsid w:val="00CB28C4"/>
    <w:rsid w:val="00CB2AC2"/>
    <w:rsid w:val="00CB2D76"/>
    <w:rsid w:val="00CB2F92"/>
    <w:rsid w:val="00CB3044"/>
    <w:rsid w:val="00CB35E8"/>
    <w:rsid w:val="00CB39C3"/>
    <w:rsid w:val="00CB39D7"/>
    <w:rsid w:val="00CB39F7"/>
    <w:rsid w:val="00CB3D04"/>
    <w:rsid w:val="00CB4671"/>
    <w:rsid w:val="00CB5640"/>
    <w:rsid w:val="00CB57D9"/>
    <w:rsid w:val="00CB5E04"/>
    <w:rsid w:val="00CB6041"/>
    <w:rsid w:val="00CB62EC"/>
    <w:rsid w:val="00CB68EC"/>
    <w:rsid w:val="00CB72CC"/>
    <w:rsid w:val="00CB7702"/>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1FBF"/>
    <w:rsid w:val="00CC2C1E"/>
    <w:rsid w:val="00CC2C47"/>
    <w:rsid w:val="00CC308A"/>
    <w:rsid w:val="00CC3934"/>
    <w:rsid w:val="00CC397D"/>
    <w:rsid w:val="00CC3BB9"/>
    <w:rsid w:val="00CC3CEE"/>
    <w:rsid w:val="00CC4642"/>
    <w:rsid w:val="00CC4954"/>
    <w:rsid w:val="00CC4B06"/>
    <w:rsid w:val="00CC4DCC"/>
    <w:rsid w:val="00CC5220"/>
    <w:rsid w:val="00CC52AD"/>
    <w:rsid w:val="00CC54E2"/>
    <w:rsid w:val="00CC568B"/>
    <w:rsid w:val="00CC5B1C"/>
    <w:rsid w:val="00CC5D85"/>
    <w:rsid w:val="00CC6289"/>
    <w:rsid w:val="00CC6676"/>
    <w:rsid w:val="00CC6BBC"/>
    <w:rsid w:val="00CC6C07"/>
    <w:rsid w:val="00CC714C"/>
    <w:rsid w:val="00CC7C34"/>
    <w:rsid w:val="00CD05C8"/>
    <w:rsid w:val="00CD0A6C"/>
    <w:rsid w:val="00CD1B1B"/>
    <w:rsid w:val="00CD2016"/>
    <w:rsid w:val="00CD21A3"/>
    <w:rsid w:val="00CD21CA"/>
    <w:rsid w:val="00CD2282"/>
    <w:rsid w:val="00CD23A7"/>
    <w:rsid w:val="00CD244F"/>
    <w:rsid w:val="00CD256A"/>
    <w:rsid w:val="00CD2C91"/>
    <w:rsid w:val="00CD2CF6"/>
    <w:rsid w:val="00CD2DBF"/>
    <w:rsid w:val="00CD31DA"/>
    <w:rsid w:val="00CD3534"/>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6A86"/>
    <w:rsid w:val="00CE701D"/>
    <w:rsid w:val="00CE716F"/>
    <w:rsid w:val="00CE72E6"/>
    <w:rsid w:val="00CE73F6"/>
    <w:rsid w:val="00CE7555"/>
    <w:rsid w:val="00CE7A30"/>
    <w:rsid w:val="00CE7AD6"/>
    <w:rsid w:val="00CE7C32"/>
    <w:rsid w:val="00CE7DD2"/>
    <w:rsid w:val="00CF071A"/>
    <w:rsid w:val="00CF0DFF"/>
    <w:rsid w:val="00CF0E14"/>
    <w:rsid w:val="00CF12E2"/>
    <w:rsid w:val="00CF1483"/>
    <w:rsid w:val="00CF1718"/>
    <w:rsid w:val="00CF174D"/>
    <w:rsid w:val="00CF1A0E"/>
    <w:rsid w:val="00CF1AFB"/>
    <w:rsid w:val="00CF206B"/>
    <w:rsid w:val="00CF20F5"/>
    <w:rsid w:val="00CF215D"/>
    <w:rsid w:val="00CF21DC"/>
    <w:rsid w:val="00CF2564"/>
    <w:rsid w:val="00CF2837"/>
    <w:rsid w:val="00CF2DC1"/>
    <w:rsid w:val="00CF2EEC"/>
    <w:rsid w:val="00CF2F9C"/>
    <w:rsid w:val="00CF3524"/>
    <w:rsid w:val="00CF3679"/>
    <w:rsid w:val="00CF3C91"/>
    <w:rsid w:val="00CF3F1F"/>
    <w:rsid w:val="00CF4213"/>
    <w:rsid w:val="00CF4775"/>
    <w:rsid w:val="00CF4B41"/>
    <w:rsid w:val="00CF50F0"/>
    <w:rsid w:val="00CF543B"/>
    <w:rsid w:val="00CF5B02"/>
    <w:rsid w:val="00CF5BF7"/>
    <w:rsid w:val="00CF6444"/>
    <w:rsid w:val="00CF6454"/>
    <w:rsid w:val="00CF6544"/>
    <w:rsid w:val="00CF6676"/>
    <w:rsid w:val="00CF68E5"/>
    <w:rsid w:val="00CF719D"/>
    <w:rsid w:val="00CF7222"/>
    <w:rsid w:val="00CF73A5"/>
    <w:rsid w:val="00CF73C0"/>
    <w:rsid w:val="00CF74FB"/>
    <w:rsid w:val="00CF7AA1"/>
    <w:rsid w:val="00CF7BD6"/>
    <w:rsid w:val="00CF7D27"/>
    <w:rsid w:val="00D00622"/>
    <w:rsid w:val="00D006B0"/>
    <w:rsid w:val="00D00B83"/>
    <w:rsid w:val="00D01654"/>
    <w:rsid w:val="00D016FD"/>
    <w:rsid w:val="00D017D4"/>
    <w:rsid w:val="00D01D9A"/>
    <w:rsid w:val="00D01FD2"/>
    <w:rsid w:val="00D021EA"/>
    <w:rsid w:val="00D02AAE"/>
    <w:rsid w:val="00D02D25"/>
    <w:rsid w:val="00D032E5"/>
    <w:rsid w:val="00D034DE"/>
    <w:rsid w:val="00D03BD5"/>
    <w:rsid w:val="00D03FBE"/>
    <w:rsid w:val="00D03FFC"/>
    <w:rsid w:val="00D048CD"/>
    <w:rsid w:val="00D04F63"/>
    <w:rsid w:val="00D04FB4"/>
    <w:rsid w:val="00D05361"/>
    <w:rsid w:val="00D05464"/>
    <w:rsid w:val="00D0555A"/>
    <w:rsid w:val="00D05B93"/>
    <w:rsid w:val="00D05CC7"/>
    <w:rsid w:val="00D05D57"/>
    <w:rsid w:val="00D05D8A"/>
    <w:rsid w:val="00D05EA8"/>
    <w:rsid w:val="00D05FE3"/>
    <w:rsid w:val="00D06298"/>
    <w:rsid w:val="00D0635B"/>
    <w:rsid w:val="00D063E8"/>
    <w:rsid w:val="00D06598"/>
    <w:rsid w:val="00D066E7"/>
    <w:rsid w:val="00D06710"/>
    <w:rsid w:val="00D06E75"/>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3E1"/>
    <w:rsid w:val="00D14599"/>
    <w:rsid w:val="00D145EE"/>
    <w:rsid w:val="00D1489A"/>
    <w:rsid w:val="00D14B47"/>
    <w:rsid w:val="00D14C94"/>
    <w:rsid w:val="00D15203"/>
    <w:rsid w:val="00D1520E"/>
    <w:rsid w:val="00D154B2"/>
    <w:rsid w:val="00D158FB"/>
    <w:rsid w:val="00D15BDD"/>
    <w:rsid w:val="00D15EDA"/>
    <w:rsid w:val="00D1619A"/>
    <w:rsid w:val="00D169BC"/>
    <w:rsid w:val="00D16FBD"/>
    <w:rsid w:val="00D16FE4"/>
    <w:rsid w:val="00D17378"/>
    <w:rsid w:val="00D17481"/>
    <w:rsid w:val="00D1751F"/>
    <w:rsid w:val="00D17BBE"/>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9C2"/>
    <w:rsid w:val="00D31CA1"/>
    <w:rsid w:val="00D32244"/>
    <w:rsid w:val="00D331BA"/>
    <w:rsid w:val="00D33871"/>
    <w:rsid w:val="00D33FF6"/>
    <w:rsid w:val="00D3438B"/>
    <w:rsid w:val="00D34527"/>
    <w:rsid w:val="00D34629"/>
    <w:rsid w:val="00D34954"/>
    <w:rsid w:val="00D34A44"/>
    <w:rsid w:val="00D34A84"/>
    <w:rsid w:val="00D34FA1"/>
    <w:rsid w:val="00D34FE7"/>
    <w:rsid w:val="00D3537C"/>
    <w:rsid w:val="00D355A4"/>
    <w:rsid w:val="00D35A03"/>
    <w:rsid w:val="00D35DF5"/>
    <w:rsid w:val="00D35E11"/>
    <w:rsid w:val="00D360A0"/>
    <w:rsid w:val="00D363DA"/>
    <w:rsid w:val="00D363F4"/>
    <w:rsid w:val="00D36801"/>
    <w:rsid w:val="00D368D3"/>
    <w:rsid w:val="00D36FE7"/>
    <w:rsid w:val="00D37298"/>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3B0E"/>
    <w:rsid w:val="00D443D1"/>
    <w:rsid w:val="00D44634"/>
    <w:rsid w:val="00D44847"/>
    <w:rsid w:val="00D44A86"/>
    <w:rsid w:val="00D44C27"/>
    <w:rsid w:val="00D44DBA"/>
    <w:rsid w:val="00D44E23"/>
    <w:rsid w:val="00D45285"/>
    <w:rsid w:val="00D454CF"/>
    <w:rsid w:val="00D45818"/>
    <w:rsid w:val="00D45D4E"/>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0BA5"/>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599"/>
    <w:rsid w:val="00D65609"/>
    <w:rsid w:val="00D65DEE"/>
    <w:rsid w:val="00D65E72"/>
    <w:rsid w:val="00D65FAF"/>
    <w:rsid w:val="00D66289"/>
    <w:rsid w:val="00D66351"/>
    <w:rsid w:val="00D66537"/>
    <w:rsid w:val="00D66934"/>
    <w:rsid w:val="00D66B07"/>
    <w:rsid w:val="00D66BC7"/>
    <w:rsid w:val="00D67070"/>
    <w:rsid w:val="00D67BC3"/>
    <w:rsid w:val="00D67E57"/>
    <w:rsid w:val="00D67F5C"/>
    <w:rsid w:val="00D703A1"/>
    <w:rsid w:val="00D703F2"/>
    <w:rsid w:val="00D7041B"/>
    <w:rsid w:val="00D7071B"/>
    <w:rsid w:val="00D70ECE"/>
    <w:rsid w:val="00D71007"/>
    <w:rsid w:val="00D710DE"/>
    <w:rsid w:val="00D71594"/>
    <w:rsid w:val="00D71611"/>
    <w:rsid w:val="00D71AC3"/>
    <w:rsid w:val="00D71FB2"/>
    <w:rsid w:val="00D720A9"/>
    <w:rsid w:val="00D72593"/>
    <w:rsid w:val="00D7260C"/>
    <w:rsid w:val="00D728D6"/>
    <w:rsid w:val="00D72913"/>
    <w:rsid w:val="00D729FC"/>
    <w:rsid w:val="00D72A92"/>
    <w:rsid w:val="00D7316F"/>
    <w:rsid w:val="00D73583"/>
    <w:rsid w:val="00D73B14"/>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1F5"/>
    <w:rsid w:val="00D77462"/>
    <w:rsid w:val="00D77899"/>
    <w:rsid w:val="00D7792A"/>
    <w:rsid w:val="00D77A35"/>
    <w:rsid w:val="00D80357"/>
    <w:rsid w:val="00D80B44"/>
    <w:rsid w:val="00D81233"/>
    <w:rsid w:val="00D81604"/>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56D"/>
    <w:rsid w:val="00D9082A"/>
    <w:rsid w:val="00D90D89"/>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61"/>
    <w:rsid w:val="00D979F6"/>
    <w:rsid w:val="00D97DA3"/>
    <w:rsid w:val="00DA0019"/>
    <w:rsid w:val="00DA01AB"/>
    <w:rsid w:val="00DA02F4"/>
    <w:rsid w:val="00DA0357"/>
    <w:rsid w:val="00DA06A8"/>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494A"/>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867"/>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05F"/>
    <w:rsid w:val="00DC51B3"/>
    <w:rsid w:val="00DC51ED"/>
    <w:rsid w:val="00DC537A"/>
    <w:rsid w:val="00DC5E3F"/>
    <w:rsid w:val="00DC641A"/>
    <w:rsid w:val="00DC6473"/>
    <w:rsid w:val="00DC68D0"/>
    <w:rsid w:val="00DC693D"/>
    <w:rsid w:val="00DC6DF1"/>
    <w:rsid w:val="00DC7143"/>
    <w:rsid w:val="00DC7155"/>
    <w:rsid w:val="00DC71E8"/>
    <w:rsid w:val="00DC7474"/>
    <w:rsid w:val="00DC7488"/>
    <w:rsid w:val="00DC79A2"/>
    <w:rsid w:val="00DC7B00"/>
    <w:rsid w:val="00DC7C56"/>
    <w:rsid w:val="00DD0259"/>
    <w:rsid w:val="00DD07E8"/>
    <w:rsid w:val="00DD089C"/>
    <w:rsid w:val="00DD0D32"/>
    <w:rsid w:val="00DD0ECA"/>
    <w:rsid w:val="00DD0F12"/>
    <w:rsid w:val="00DD0FA4"/>
    <w:rsid w:val="00DD1336"/>
    <w:rsid w:val="00DD1D40"/>
    <w:rsid w:val="00DD1FE4"/>
    <w:rsid w:val="00DD1FFA"/>
    <w:rsid w:val="00DD205B"/>
    <w:rsid w:val="00DD2558"/>
    <w:rsid w:val="00DD25D7"/>
    <w:rsid w:val="00DD2A02"/>
    <w:rsid w:val="00DD2DDF"/>
    <w:rsid w:val="00DD2E96"/>
    <w:rsid w:val="00DD3552"/>
    <w:rsid w:val="00DD39D6"/>
    <w:rsid w:val="00DD3AD3"/>
    <w:rsid w:val="00DD3E47"/>
    <w:rsid w:val="00DD3E89"/>
    <w:rsid w:val="00DD3F89"/>
    <w:rsid w:val="00DD410D"/>
    <w:rsid w:val="00DD4281"/>
    <w:rsid w:val="00DD45C4"/>
    <w:rsid w:val="00DD4701"/>
    <w:rsid w:val="00DD4880"/>
    <w:rsid w:val="00DD48F4"/>
    <w:rsid w:val="00DD5307"/>
    <w:rsid w:val="00DD53E8"/>
    <w:rsid w:val="00DD5425"/>
    <w:rsid w:val="00DD548C"/>
    <w:rsid w:val="00DD55BD"/>
    <w:rsid w:val="00DD57E3"/>
    <w:rsid w:val="00DD5CE2"/>
    <w:rsid w:val="00DD6334"/>
    <w:rsid w:val="00DD64A6"/>
    <w:rsid w:val="00DD65AA"/>
    <w:rsid w:val="00DD6F6A"/>
    <w:rsid w:val="00DD7284"/>
    <w:rsid w:val="00DD736A"/>
    <w:rsid w:val="00DD7DD9"/>
    <w:rsid w:val="00DE02BD"/>
    <w:rsid w:val="00DE04D4"/>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949"/>
    <w:rsid w:val="00DE3B57"/>
    <w:rsid w:val="00DE3F81"/>
    <w:rsid w:val="00DE4022"/>
    <w:rsid w:val="00DE46E9"/>
    <w:rsid w:val="00DE474A"/>
    <w:rsid w:val="00DE4BBE"/>
    <w:rsid w:val="00DE4D2A"/>
    <w:rsid w:val="00DE4EB1"/>
    <w:rsid w:val="00DE4F95"/>
    <w:rsid w:val="00DE5240"/>
    <w:rsid w:val="00DE5E1C"/>
    <w:rsid w:val="00DE612B"/>
    <w:rsid w:val="00DE6228"/>
    <w:rsid w:val="00DE63B5"/>
    <w:rsid w:val="00DE6696"/>
    <w:rsid w:val="00DE66B5"/>
    <w:rsid w:val="00DE6E61"/>
    <w:rsid w:val="00DE6FA4"/>
    <w:rsid w:val="00DE7E61"/>
    <w:rsid w:val="00DF032E"/>
    <w:rsid w:val="00DF0489"/>
    <w:rsid w:val="00DF058D"/>
    <w:rsid w:val="00DF0675"/>
    <w:rsid w:val="00DF0A42"/>
    <w:rsid w:val="00DF0B63"/>
    <w:rsid w:val="00DF0D75"/>
    <w:rsid w:val="00DF0F1E"/>
    <w:rsid w:val="00DF0F45"/>
    <w:rsid w:val="00DF1300"/>
    <w:rsid w:val="00DF19C0"/>
    <w:rsid w:val="00DF1B64"/>
    <w:rsid w:val="00DF20D9"/>
    <w:rsid w:val="00DF22A0"/>
    <w:rsid w:val="00DF28A4"/>
    <w:rsid w:val="00DF2920"/>
    <w:rsid w:val="00DF29F6"/>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4F6E"/>
    <w:rsid w:val="00DF509A"/>
    <w:rsid w:val="00DF526F"/>
    <w:rsid w:val="00DF52F7"/>
    <w:rsid w:val="00DF53F5"/>
    <w:rsid w:val="00DF590B"/>
    <w:rsid w:val="00DF591D"/>
    <w:rsid w:val="00DF5DFD"/>
    <w:rsid w:val="00DF5EA1"/>
    <w:rsid w:val="00DF6042"/>
    <w:rsid w:val="00DF60EA"/>
    <w:rsid w:val="00DF6A04"/>
    <w:rsid w:val="00DF6B62"/>
    <w:rsid w:val="00DF6DFC"/>
    <w:rsid w:val="00DF6FA3"/>
    <w:rsid w:val="00DF744E"/>
    <w:rsid w:val="00DF7C4D"/>
    <w:rsid w:val="00E00286"/>
    <w:rsid w:val="00E0092B"/>
    <w:rsid w:val="00E00DD3"/>
    <w:rsid w:val="00E00E00"/>
    <w:rsid w:val="00E0103B"/>
    <w:rsid w:val="00E010A2"/>
    <w:rsid w:val="00E017A4"/>
    <w:rsid w:val="00E019A4"/>
    <w:rsid w:val="00E01D44"/>
    <w:rsid w:val="00E023FE"/>
    <w:rsid w:val="00E02781"/>
    <w:rsid w:val="00E02C19"/>
    <w:rsid w:val="00E02CC3"/>
    <w:rsid w:val="00E02E53"/>
    <w:rsid w:val="00E02E9C"/>
    <w:rsid w:val="00E0309E"/>
    <w:rsid w:val="00E031B7"/>
    <w:rsid w:val="00E03569"/>
    <w:rsid w:val="00E03720"/>
    <w:rsid w:val="00E038A6"/>
    <w:rsid w:val="00E038B8"/>
    <w:rsid w:val="00E03B51"/>
    <w:rsid w:val="00E03E83"/>
    <w:rsid w:val="00E042A6"/>
    <w:rsid w:val="00E043B9"/>
    <w:rsid w:val="00E04475"/>
    <w:rsid w:val="00E04774"/>
    <w:rsid w:val="00E0483D"/>
    <w:rsid w:val="00E04902"/>
    <w:rsid w:val="00E049C2"/>
    <w:rsid w:val="00E04EA9"/>
    <w:rsid w:val="00E05030"/>
    <w:rsid w:val="00E050A3"/>
    <w:rsid w:val="00E050A4"/>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24E"/>
    <w:rsid w:val="00E12953"/>
    <w:rsid w:val="00E12B37"/>
    <w:rsid w:val="00E12BC1"/>
    <w:rsid w:val="00E13183"/>
    <w:rsid w:val="00E133E7"/>
    <w:rsid w:val="00E1340D"/>
    <w:rsid w:val="00E13875"/>
    <w:rsid w:val="00E13A4E"/>
    <w:rsid w:val="00E14475"/>
    <w:rsid w:val="00E149B2"/>
    <w:rsid w:val="00E14D07"/>
    <w:rsid w:val="00E15036"/>
    <w:rsid w:val="00E1529F"/>
    <w:rsid w:val="00E1547B"/>
    <w:rsid w:val="00E156AC"/>
    <w:rsid w:val="00E15759"/>
    <w:rsid w:val="00E160E4"/>
    <w:rsid w:val="00E1618F"/>
    <w:rsid w:val="00E164A0"/>
    <w:rsid w:val="00E16D18"/>
    <w:rsid w:val="00E16E72"/>
    <w:rsid w:val="00E1723A"/>
    <w:rsid w:val="00E17355"/>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15D"/>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BD6"/>
    <w:rsid w:val="00E24C04"/>
    <w:rsid w:val="00E24F21"/>
    <w:rsid w:val="00E252CD"/>
    <w:rsid w:val="00E258C4"/>
    <w:rsid w:val="00E258DB"/>
    <w:rsid w:val="00E26321"/>
    <w:rsid w:val="00E268BE"/>
    <w:rsid w:val="00E2693B"/>
    <w:rsid w:val="00E26E5E"/>
    <w:rsid w:val="00E26ED2"/>
    <w:rsid w:val="00E275A0"/>
    <w:rsid w:val="00E27B59"/>
    <w:rsid w:val="00E27BB2"/>
    <w:rsid w:val="00E27CA8"/>
    <w:rsid w:val="00E27D48"/>
    <w:rsid w:val="00E30396"/>
    <w:rsid w:val="00E3087E"/>
    <w:rsid w:val="00E30C38"/>
    <w:rsid w:val="00E30CFE"/>
    <w:rsid w:val="00E30D93"/>
    <w:rsid w:val="00E31270"/>
    <w:rsid w:val="00E31850"/>
    <w:rsid w:val="00E319B2"/>
    <w:rsid w:val="00E31B2C"/>
    <w:rsid w:val="00E31D2C"/>
    <w:rsid w:val="00E320CE"/>
    <w:rsid w:val="00E32289"/>
    <w:rsid w:val="00E32371"/>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B6D"/>
    <w:rsid w:val="00E37C88"/>
    <w:rsid w:val="00E4036D"/>
    <w:rsid w:val="00E4054A"/>
    <w:rsid w:val="00E409E4"/>
    <w:rsid w:val="00E40FDF"/>
    <w:rsid w:val="00E410D8"/>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734"/>
    <w:rsid w:val="00E43D62"/>
    <w:rsid w:val="00E447F5"/>
    <w:rsid w:val="00E449C8"/>
    <w:rsid w:val="00E44A26"/>
    <w:rsid w:val="00E44C20"/>
    <w:rsid w:val="00E45266"/>
    <w:rsid w:val="00E45452"/>
    <w:rsid w:val="00E459EC"/>
    <w:rsid w:val="00E45CAC"/>
    <w:rsid w:val="00E45E6C"/>
    <w:rsid w:val="00E4630A"/>
    <w:rsid w:val="00E468D1"/>
    <w:rsid w:val="00E46968"/>
    <w:rsid w:val="00E469E3"/>
    <w:rsid w:val="00E46D5D"/>
    <w:rsid w:val="00E46D81"/>
    <w:rsid w:val="00E476BC"/>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357"/>
    <w:rsid w:val="00E5254A"/>
    <w:rsid w:val="00E52D7B"/>
    <w:rsid w:val="00E53008"/>
    <w:rsid w:val="00E53145"/>
    <w:rsid w:val="00E5372B"/>
    <w:rsid w:val="00E5385A"/>
    <w:rsid w:val="00E53B62"/>
    <w:rsid w:val="00E5438E"/>
    <w:rsid w:val="00E54608"/>
    <w:rsid w:val="00E54702"/>
    <w:rsid w:val="00E54A0B"/>
    <w:rsid w:val="00E54B2F"/>
    <w:rsid w:val="00E54FC4"/>
    <w:rsid w:val="00E55693"/>
    <w:rsid w:val="00E559D5"/>
    <w:rsid w:val="00E55A68"/>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13"/>
    <w:rsid w:val="00E62225"/>
    <w:rsid w:val="00E62540"/>
    <w:rsid w:val="00E628AA"/>
    <w:rsid w:val="00E62AA4"/>
    <w:rsid w:val="00E62B1A"/>
    <w:rsid w:val="00E62C84"/>
    <w:rsid w:val="00E6336F"/>
    <w:rsid w:val="00E6382D"/>
    <w:rsid w:val="00E63868"/>
    <w:rsid w:val="00E63E0A"/>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6FCD"/>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0D"/>
    <w:rsid w:val="00E84236"/>
    <w:rsid w:val="00E84C30"/>
    <w:rsid w:val="00E84EE8"/>
    <w:rsid w:val="00E85049"/>
    <w:rsid w:val="00E85070"/>
    <w:rsid w:val="00E850EE"/>
    <w:rsid w:val="00E8578F"/>
    <w:rsid w:val="00E85D93"/>
    <w:rsid w:val="00E869EC"/>
    <w:rsid w:val="00E86D3E"/>
    <w:rsid w:val="00E876C3"/>
    <w:rsid w:val="00E876E3"/>
    <w:rsid w:val="00E90038"/>
    <w:rsid w:val="00E905B3"/>
    <w:rsid w:val="00E90B11"/>
    <w:rsid w:val="00E90D49"/>
    <w:rsid w:val="00E90E5F"/>
    <w:rsid w:val="00E9106E"/>
    <w:rsid w:val="00E91150"/>
    <w:rsid w:val="00E91631"/>
    <w:rsid w:val="00E91849"/>
    <w:rsid w:val="00E91E3B"/>
    <w:rsid w:val="00E91F3C"/>
    <w:rsid w:val="00E92561"/>
    <w:rsid w:val="00E92635"/>
    <w:rsid w:val="00E92661"/>
    <w:rsid w:val="00E929A7"/>
    <w:rsid w:val="00E92A0D"/>
    <w:rsid w:val="00E92A2D"/>
    <w:rsid w:val="00E92BA3"/>
    <w:rsid w:val="00E93316"/>
    <w:rsid w:val="00E934CF"/>
    <w:rsid w:val="00E937B9"/>
    <w:rsid w:val="00E93BA8"/>
    <w:rsid w:val="00E93F51"/>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6FC4"/>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8C"/>
    <w:rsid w:val="00EA53D8"/>
    <w:rsid w:val="00EA54E5"/>
    <w:rsid w:val="00EA59C6"/>
    <w:rsid w:val="00EA5C44"/>
    <w:rsid w:val="00EA5D29"/>
    <w:rsid w:val="00EA6380"/>
    <w:rsid w:val="00EA66B7"/>
    <w:rsid w:val="00EA6B22"/>
    <w:rsid w:val="00EA6BB9"/>
    <w:rsid w:val="00EA6D9E"/>
    <w:rsid w:val="00EA6F34"/>
    <w:rsid w:val="00EA6FC9"/>
    <w:rsid w:val="00EA7021"/>
    <w:rsid w:val="00EA7034"/>
    <w:rsid w:val="00EA7119"/>
    <w:rsid w:val="00EA712B"/>
    <w:rsid w:val="00EA7393"/>
    <w:rsid w:val="00EA7CFC"/>
    <w:rsid w:val="00EA7DED"/>
    <w:rsid w:val="00EB0143"/>
    <w:rsid w:val="00EB04F0"/>
    <w:rsid w:val="00EB0962"/>
    <w:rsid w:val="00EB0ABA"/>
    <w:rsid w:val="00EB0D02"/>
    <w:rsid w:val="00EB0D73"/>
    <w:rsid w:val="00EB1774"/>
    <w:rsid w:val="00EB18F8"/>
    <w:rsid w:val="00EB1F74"/>
    <w:rsid w:val="00EB2205"/>
    <w:rsid w:val="00EB2437"/>
    <w:rsid w:val="00EB273A"/>
    <w:rsid w:val="00EB283B"/>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5AAA"/>
    <w:rsid w:val="00EB6737"/>
    <w:rsid w:val="00EB6D57"/>
    <w:rsid w:val="00EB7807"/>
    <w:rsid w:val="00EB7BD9"/>
    <w:rsid w:val="00EB7BDE"/>
    <w:rsid w:val="00EB7E47"/>
    <w:rsid w:val="00EB7FBC"/>
    <w:rsid w:val="00EC06B1"/>
    <w:rsid w:val="00EC07B1"/>
    <w:rsid w:val="00EC0A27"/>
    <w:rsid w:val="00EC0CCE"/>
    <w:rsid w:val="00EC0CED"/>
    <w:rsid w:val="00EC0F87"/>
    <w:rsid w:val="00EC11D9"/>
    <w:rsid w:val="00EC11FE"/>
    <w:rsid w:val="00EC131C"/>
    <w:rsid w:val="00EC15F7"/>
    <w:rsid w:val="00EC1C6A"/>
    <w:rsid w:val="00EC1F92"/>
    <w:rsid w:val="00EC21D6"/>
    <w:rsid w:val="00EC2605"/>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5C2E"/>
    <w:rsid w:val="00EC6158"/>
    <w:rsid w:val="00EC6183"/>
    <w:rsid w:val="00EC62A5"/>
    <w:rsid w:val="00EC665D"/>
    <w:rsid w:val="00EC723D"/>
    <w:rsid w:val="00EC738E"/>
    <w:rsid w:val="00EC7509"/>
    <w:rsid w:val="00EC768E"/>
    <w:rsid w:val="00EC7D2F"/>
    <w:rsid w:val="00EC7FE7"/>
    <w:rsid w:val="00ED0176"/>
    <w:rsid w:val="00ED0E09"/>
    <w:rsid w:val="00ED0EB9"/>
    <w:rsid w:val="00ED0FB8"/>
    <w:rsid w:val="00ED120E"/>
    <w:rsid w:val="00ED1415"/>
    <w:rsid w:val="00ED148B"/>
    <w:rsid w:val="00ED19A1"/>
    <w:rsid w:val="00ED2089"/>
    <w:rsid w:val="00ED212D"/>
    <w:rsid w:val="00ED24F7"/>
    <w:rsid w:val="00ED2660"/>
    <w:rsid w:val="00ED26BE"/>
    <w:rsid w:val="00ED2FF6"/>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38"/>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C27"/>
    <w:rsid w:val="00EE1E0A"/>
    <w:rsid w:val="00EE240E"/>
    <w:rsid w:val="00EE25B5"/>
    <w:rsid w:val="00EE2967"/>
    <w:rsid w:val="00EE2C1E"/>
    <w:rsid w:val="00EE3657"/>
    <w:rsid w:val="00EE3995"/>
    <w:rsid w:val="00EE417E"/>
    <w:rsid w:val="00EE4184"/>
    <w:rsid w:val="00EE469B"/>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1E1"/>
    <w:rsid w:val="00EF44EA"/>
    <w:rsid w:val="00EF486F"/>
    <w:rsid w:val="00EF5115"/>
    <w:rsid w:val="00EF5539"/>
    <w:rsid w:val="00EF5731"/>
    <w:rsid w:val="00EF58AD"/>
    <w:rsid w:val="00EF59E8"/>
    <w:rsid w:val="00EF5D05"/>
    <w:rsid w:val="00EF5EA8"/>
    <w:rsid w:val="00EF6319"/>
    <w:rsid w:val="00EF6590"/>
    <w:rsid w:val="00EF66B7"/>
    <w:rsid w:val="00EF6926"/>
    <w:rsid w:val="00EF7923"/>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3FD9"/>
    <w:rsid w:val="00F04B42"/>
    <w:rsid w:val="00F0513D"/>
    <w:rsid w:val="00F05917"/>
    <w:rsid w:val="00F05955"/>
    <w:rsid w:val="00F05993"/>
    <w:rsid w:val="00F059B2"/>
    <w:rsid w:val="00F05F42"/>
    <w:rsid w:val="00F06C1A"/>
    <w:rsid w:val="00F06ECA"/>
    <w:rsid w:val="00F074ED"/>
    <w:rsid w:val="00F075FF"/>
    <w:rsid w:val="00F076D5"/>
    <w:rsid w:val="00F0794D"/>
    <w:rsid w:val="00F07AF1"/>
    <w:rsid w:val="00F07B81"/>
    <w:rsid w:val="00F07E51"/>
    <w:rsid w:val="00F1013C"/>
    <w:rsid w:val="00F10403"/>
    <w:rsid w:val="00F10A6E"/>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B05"/>
    <w:rsid w:val="00F16C96"/>
    <w:rsid w:val="00F16E49"/>
    <w:rsid w:val="00F17086"/>
    <w:rsid w:val="00F175BC"/>
    <w:rsid w:val="00F176A1"/>
    <w:rsid w:val="00F176FF"/>
    <w:rsid w:val="00F1794D"/>
    <w:rsid w:val="00F17A71"/>
    <w:rsid w:val="00F20186"/>
    <w:rsid w:val="00F208B7"/>
    <w:rsid w:val="00F20DB7"/>
    <w:rsid w:val="00F20FF5"/>
    <w:rsid w:val="00F21A0D"/>
    <w:rsid w:val="00F21AA7"/>
    <w:rsid w:val="00F21AE0"/>
    <w:rsid w:val="00F21CE1"/>
    <w:rsid w:val="00F21F22"/>
    <w:rsid w:val="00F2200C"/>
    <w:rsid w:val="00F22497"/>
    <w:rsid w:val="00F22A02"/>
    <w:rsid w:val="00F22E04"/>
    <w:rsid w:val="00F231D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09"/>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889"/>
    <w:rsid w:val="00F3494D"/>
    <w:rsid w:val="00F34EE7"/>
    <w:rsid w:val="00F3515B"/>
    <w:rsid w:val="00F3551F"/>
    <w:rsid w:val="00F35685"/>
    <w:rsid w:val="00F35BA3"/>
    <w:rsid w:val="00F35E4B"/>
    <w:rsid w:val="00F35FEE"/>
    <w:rsid w:val="00F36273"/>
    <w:rsid w:val="00F36AFF"/>
    <w:rsid w:val="00F36C72"/>
    <w:rsid w:val="00F36CBF"/>
    <w:rsid w:val="00F36D99"/>
    <w:rsid w:val="00F36DF2"/>
    <w:rsid w:val="00F36EA3"/>
    <w:rsid w:val="00F36ED9"/>
    <w:rsid w:val="00F371AA"/>
    <w:rsid w:val="00F37582"/>
    <w:rsid w:val="00F37CE4"/>
    <w:rsid w:val="00F40005"/>
    <w:rsid w:val="00F403EC"/>
    <w:rsid w:val="00F40587"/>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369"/>
    <w:rsid w:val="00F455C5"/>
    <w:rsid w:val="00F456D0"/>
    <w:rsid w:val="00F459D1"/>
    <w:rsid w:val="00F45A69"/>
    <w:rsid w:val="00F45B5C"/>
    <w:rsid w:val="00F45E17"/>
    <w:rsid w:val="00F46117"/>
    <w:rsid w:val="00F46219"/>
    <w:rsid w:val="00F462D3"/>
    <w:rsid w:val="00F464A3"/>
    <w:rsid w:val="00F46E8F"/>
    <w:rsid w:val="00F479BB"/>
    <w:rsid w:val="00F479C4"/>
    <w:rsid w:val="00F47A6C"/>
    <w:rsid w:val="00F47A99"/>
    <w:rsid w:val="00F501B5"/>
    <w:rsid w:val="00F50568"/>
    <w:rsid w:val="00F511B9"/>
    <w:rsid w:val="00F51689"/>
    <w:rsid w:val="00F519C0"/>
    <w:rsid w:val="00F51B92"/>
    <w:rsid w:val="00F51BBF"/>
    <w:rsid w:val="00F51FC4"/>
    <w:rsid w:val="00F520E0"/>
    <w:rsid w:val="00F520E6"/>
    <w:rsid w:val="00F52506"/>
    <w:rsid w:val="00F525C2"/>
    <w:rsid w:val="00F527CF"/>
    <w:rsid w:val="00F52AF6"/>
    <w:rsid w:val="00F52C09"/>
    <w:rsid w:val="00F52E59"/>
    <w:rsid w:val="00F530F0"/>
    <w:rsid w:val="00F53456"/>
    <w:rsid w:val="00F5398E"/>
    <w:rsid w:val="00F53A1F"/>
    <w:rsid w:val="00F53C37"/>
    <w:rsid w:val="00F53EAD"/>
    <w:rsid w:val="00F53EC2"/>
    <w:rsid w:val="00F547A6"/>
    <w:rsid w:val="00F5494E"/>
    <w:rsid w:val="00F54A34"/>
    <w:rsid w:val="00F5584E"/>
    <w:rsid w:val="00F5586C"/>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A87"/>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1A9"/>
    <w:rsid w:val="00F71208"/>
    <w:rsid w:val="00F71430"/>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BB4"/>
    <w:rsid w:val="00F74F46"/>
    <w:rsid w:val="00F74FA0"/>
    <w:rsid w:val="00F7506F"/>
    <w:rsid w:val="00F75258"/>
    <w:rsid w:val="00F7564B"/>
    <w:rsid w:val="00F7564C"/>
    <w:rsid w:val="00F7602C"/>
    <w:rsid w:val="00F760CE"/>
    <w:rsid w:val="00F761F7"/>
    <w:rsid w:val="00F76395"/>
    <w:rsid w:val="00F76874"/>
    <w:rsid w:val="00F7698C"/>
    <w:rsid w:val="00F769EC"/>
    <w:rsid w:val="00F76ECF"/>
    <w:rsid w:val="00F77365"/>
    <w:rsid w:val="00F77401"/>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9EF"/>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823"/>
    <w:rsid w:val="00F95E3B"/>
    <w:rsid w:val="00F962D8"/>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1AB1"/>
    <w:rsid w:val="00FA209F"/>
    <w:rsid w:val="00FA2131"/>
    <w:rsid w:val="00FA22AB"/>
    <w:rsid w:val="00FA2785"/>
    <w:rsid w:val="00FA27CD"/>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406"/>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43"/>
    <w:rsid w:val="00FB2CEA"/>
    <w:rsid w:val="00FB2D43"/>
    <w:rsid w:val="00FB2DB1"/>
    <w:rsid w:val="00FB2E63"/>
    <w:rsid w:val="00FB34D2"/>
    <w:rsid w:val="00FB3743"/>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6F71"/>
    <w:rsid w:val="00FB727B"/>
    <w:rsid w:val="00FB74C2"/>
    <w:rsid w:val="00FB7B9D"/>
    <w:rsid w:val="00FB7BA8"/>
    <w:rsid w:val="00FC0E18"/>
    <w:rsid w:val="00FC0F87"/>
    <w:rsid w:val="00FC1579"/>
    <w:rsid w:val="00FC1CBC"/>
    <w:rsid w:val="00FC1E7A"/>
    <w:rsid w:val="00FC2A40"/>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882"/>
    <w:rsid w:val="00FC69ED"/>
    <w:rsid w:val="00FC6F02"/>
    <w:rsid w:val="00FC7014"/>
    <w:rsid w:val="00FC71E4"/>
    <w:rsid w:val="00FC729C"/>
    <w:rsid w:val="00FC72A3"/>
    <w:rsid w:val="00FC7839"/>
    <w:rsid w:val="00FC7844"/>
    <w:rsid w:val="00FD0205"/>
    <w:rsid w:val="00FD0AA4"/>
    <w:rsid w:val="00FD0FC9"/>
    <w:rsid w:val="00FD1788"/>
    <w:rsid w:val="00FD1836"/>
    <w:rsid w:val="00FD1B3F"/>
    <w:rsid w:val="00FD1CC4"/>
    <w:rsid w:val="00FD1F51"/>
    <w:rsid w:val="00FD23EB"/>
    <w:rsid w:val="00FD2858"/>
    <w:rsid w:val="00FD2A76"/>
    <w:rsid w:val="00FD2AE0"/>
    <w:rsid w:val="00FD3BE2"/>
    <w:rsid w:val="00FD3D08"/>
    <w:rsid w:val="00FD3DCC"/>
    <w:rsid w:val="00FD3E34"/>
    <w:rsid w:val="00FD429A"/>
    <w:rsid w:val="00FD4389"/>
    <w:rsid w:val="00FD475E"/>
    <w:rsid w:val="00FD4812"/>
    <w:rsid w:val="00FD49A4"/>
    <w:rsid w:val="00FD4B0B"/>
    <w:rsid w:val="00FD4DB2"/>
    <w:rsid w:val="00FD5424"/>
    <w:rsid w:val="00FD5A36"/>
    <w:rsid w:val="00FD5B53"/>
    <w:rsid w:val="00FD6368"/>
    <w:rsid w:val="00FD6D3F"/>
    <w:rsid w:val="00FD72A6"/>
    <w:rsid w:val="00FD73B7"/>
    <w:rsid w:val="00FD7CE9"/>
    <w:rsid w:val="00FD7DB1"/>
    <w:rsid w:val="00FD7DD4"/>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E7C41"/>
    <w:rsid w:val="00FF063C"/>
    <w:rsid w:val="00FF063E"/>
    <w:rsid w:val="00FF0987"/>
    <w:rsid w:val="00FF0D71"/>
    <w:rsid w:val="00FF111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91B"/>
    <w:rsid w:val="00FF6D33"/>
    <w:rsid w:val="00FF7040"/>
    <w:rsid w:val="00FF71FA"/>
    <w:rsid w:val="00FF7849"/>
    <w:rsid w:val="00FF7E7B"/>
    <w:rsid w:val="00FF7EBD"/>
    <w:rsid w:val="00FF7F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AE2F05"/>
  <w15:docId w15:val="{B6F6C2F2-FFBD-428E-9622-22E2C1D1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标题 91"/>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333A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条目,cap Char Char Char Char Char Char Char,Caption Char2,Caption Char Char Char,fig and tbl,fighead2,Table Caption,fighead21,cap1"/>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条目 Char,cap Char Char Char Char Char Char Char Char,Caption Char2 Char,Caption Char Char Char Char,fig and tbl Char"/>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Paragrafo elenco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paragraph" w:customStyle="1" w:styleId="paragraph0">
    <w:name w:val="paragraph"/>
    <w:basedOn w:val="Normal"/>
    <w:rsid w:val="0083067E"/>
    <w:pPr>
      <w:spacing w:before="100" w:beforeAutospacing="1" w:after="100" w:afterAutospacing="1"/>
    </w:pPr>
    <w:rPr>
      <w:rFonts w:eastAsia="Times New Roman"/>
      <w:sz w:val="24"/>
      <w:szCs w:val="24"/>
      <w:lang w:eastAsia="zh-CN"/>
    </w:rPr>
  </w:style>
  <w:style w:type="character" w:customStyle="1" w:styleId="B2Char">
    <w:name w:val="B2 Char"/>
    <w:link w:val="B2"/>
    <w:qFormat/>
    <w:rsid w:val="008C4B1C"/>
  </w:style>
  <w:style w:type="paragraph" w:customStyle="1" w:styleId="RAN1bullet2">
    <w:name w:val="RAN1 bullet2"/>
    <w:basedOn w:val="Normal"/>
    <w:qFormat/>
    <w:rsid w:val="004C1C99"/>
    <w:pPr>
      <w:numPr>
        <w:ilvl w:val="1"/>
        <w:numId w:val="16"/>
      </w:numPr>
      <w:tabs>
        <w:tab w:val="left" w:pos="1440"/>
      </w:tabs>
      <w:spacing w:after="0"/>
    </w:pPr>
    <w:rPr>
      <w:rFonts w:ascii="Times" w:eastAsia="Batang" w:hAnsi="Times"/>
    </w:rPr>
  </w:style>
  <w:style w:type="character" w:customStyle="1" w:styleId="TALChar">
    <w:name w:val="TAL Char"/>
    <w:rsid w:val="00527C37"/>
    <w:rPr>
      <w:rFonts w:ascii="Arial" w:hAnsi="Arial"/>
      <w:sz w:val="18"/>
      <w:lang w:val="en-GB" w:eastAsia="en-US"/>
    </w:rPr>
  </w:style>
  <w:style w:type="character" w:customStyle="1" w:styleId="mwe-math-mathml-inline">
    <w:name w:val="mwe-math-mathml-inline"/>
    <w:basedOn w:val="DefaultParagraphFont"/>
    <w:rsid w:val="00E90E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8929933">
      <w:bodyDiv w:val="1"/>
      <w:marLeft w:val="0"/>
      <w:marRight w:val="0"/>
      <w:marTop w:val="0"/>
      <w:marBottom w:val="0"/>
      <w:divBdr>
        <w:top w:val="none" w:sz="0" w:space="0" w:color="auto"/>
        <w:left w:val="none" w:sz="0" w:space="0" w:color="auto"/>
        <w:bottom w:val="none" w:sz="0" w:space="0" w:color="auto"/>
        <w:right w:val="none" w:sz="0" w:space="0" w:color="auto"/>
      </w:divBdr>
      <w:divsChild>
        <w:div w:id="1362054275">
          <w:marLeft w:val="0"/>
          <w:marRight w:val="0"/>
          <w:marTop w:val="0"/>
          <w:marBottom w:val="0"/>
          <w:divBdr>
            <w:top w:val="single" w:sz="12" w:space="5" w:color="0073CF"/>
            <w:left w:val="single" w:sz="12" w:space="5" w:color="0073CF"/>
            <w:bottom w:val="single" w:sz="12" w:space="5" w:color="0073CF"/>
            <w:right w:val="single" w:sz="12" w:space="5" w:color="0073CF"/>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6A1A08-8BB8-44E3-8E59-72464BEE7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6</Pages>
  <Words>2944</Words>
  <Characters>14185</Characters>
  <Application>Microsoft Office Word</Application>
  <DocSecurity>0</DocSecurity>
  <Lines>118</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Aris Papasakellariou 1</cp:lastModifiedBy>
  <cp:revision>15</cp:revision>
  <cp:lastPrinted>2010-03-24T02:20:00Z</cp:lastPrinted>
  <dcterms:created xsi:type="dcterms:W3CDTF">2020-12-06T23:14:00Z</dcterms:created>
  <dcterms:modified xsi:type="dcterms:W3CDTF">2021-01-18T23:33:00Z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